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95B" w:rsidRDefault="0063395B" w:rsidP="0063395B">
      <w:pPr>
        <w:pStyle w:val="NoSpacing"/>
        <w:jc w:val="center"/>
        <w:rPr>
          <w:sz w:val="28"/>
          <w:szCs w:val="28"/>
        </w:rPr>
      </w:pPr>
      <w:r>
        <w:rPr>
          <w:sz w:val="28"/>
          <w:szCs w:val="28"/>
        </w:rPr>
        <w:t>PLANNING BOARD</w:t>
      </w:r>
    </w:p>
    <w:p w:rsidR="0063395B" w:rsidRDefault="0063395B" w:rsidP="0063395B">
      <w:pPr>
        <w:pStyle w:val="NoSpacing"/>
        <w:jc w:val="center"/>
        <w:rPr>
          <w:sz w:val="28"/>
          <w:szCs w:val="28"/>
        </w:rPr>
      </w:pPr>
      <w:r>
        <w:rPr>
          <w:sz w:val="28"/>
          <w:szCs w:val="28"/>
        </w:rPr>
        <w:t>June 1, 2015 Meeting</w:t>
      </w:r>
    </w:p>
    <w:tbl>
      <w:tblPr>
        <w:tblpPr w:leftFromText="180" w:rightFromText="180" w:vertAnchor="page" w:horzAnchor="margin" w:tblpY="19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09"/>
        <w:gridCol w:w="898"/>
        <w:gridCol w:w="924"/>
        <w:gridCol w:w="1129"/>
        <w:gridCol w:w="1058"/>
        <w:gridCol w:w="873"/>
        <w:gridCol w:w="863"/>
        <w:gridCol w:w="863"/>
        <w:gridCol w:w="1043"/>
      </w:tblGrid>
      <w:tr w:rsidR="00146BC2" w:rsidRPr="00A13258" w:rsidTr="00146BC2">
        <w:trPr>
          <w:trHeight w:val="800"/>
        </w:trPr>
        <w:tc>
          <w:tcPr>
            <w:tcW w:w="900" w:type="dxa"/>
            <w:shd w:val="clear" w:color="auto" w:fill="auto"/>
          </w:tcPr>
          <w:p w:rsidR="00146BC2" w:rsidRPr="00A13258" w:rsidRDefault="00146BC2" w:rsidP="00146BC2">
            <w:pPr>
              <w:pStyle w:val="NoSpacing"/>
              <w:rPr>
                <w:sz w:val="20"/>
                <w:szCs w:val="20"/>
              </w:rPr>
            </w:pPr>
          </w:p>
        </w:tc>
        <w:tc>
          <w:tcPr>
            <w:tcW w:w="809" w:type="dxa"/>
            <w:shd w:val="clear" w:color="auto" w:fill="auto"/>
          </w:tcPr>
          <w:p w:rsidR="00146BC2" w:rsidRPr="00A13258" w:rsidRDefault="00146BC2" w:rsidP="00146BC2">
            <w:pPr>
              <w:pStyle w:val="NoSpacing"/>
              <w:rPr>
                <w:sz w:val="20"/>
                <w:szCs w:val="20"/>
              </w:rPr>
            </w:pPr>
            <w:proofErr w:type="spellStart"/>
            <w:r w:rsidRPr="00A13258">
              <w:rPr>
                <w:sz w:val="20"/>
                <w:szCs w:val="20"/>
              </w:rPr>
              <w:t>Tish</w:t>
            </w:r>
            <w:proofErr w:type="spellEnd"/>
            <w:r w:rsidRPr="00A13258">
              <w:rPr>
                <w:sz w:val="20"/>
                <w:szCs w:val="20"/>
              </w:rPr>
              <w:t xml:space="preserve"> Brady</w:t>
            </w:r>
          </w:p>
          <w:p w:rsidR="00146BC2" w:rsidRPr="00A13258" w:rsidRDefault="00146BC2" w:rsidP="00146BC2">
            <w:pPr>
              <w:pStyle w:val="NoSpacing"/>
              <w:rPr>
                <w:sz w:val="20"/>
                <w:szCs w:val="20"/>
              </w:rPr>
            </w:pPr>
            <w:r w:rsidRPr="00A13258">
              <w:rPr>
                <w:sz w:val="20"/>
                <w:szCs w:val="20"/>
              </w:rPr>
              <w:t>A-2</w:t>
            </w:r>
          </w:p>
        </w:tc>
        <w:tc>
          <w:tcPr>
            <w:tcW w:w="898" w:type="dxa"/>
            <w:shd w:val="clear" w:color="auto" w:fill="auto"/>
          </w:tcPr>
          <w:p w:rsidR="00146BC2" w:rsidRPr="00A13258" w:rsidRDefault="00146BC2" w:rsidP="00146BC2">
            <w:pPr>
              <w:pStyle w:val="NoSpacing"/>
              <w:rPr>
                <w:sz w:val="20"/>
                <w:szCs w:val="20"/>
              </w:rPr>
            </w:pPr>
            <w:r w:rsidRPr="00A13258">
              <w:rPr>
                <w:sz w:val="20"/>
                <w:szCs w:val="20"/>
              </w:rPr>
              <w:t>Carol Brodie</w:t>
            </w:r>
          </w:p>
          <w:p w:rsidR="00146BC2" w:rsidRPr="00A13258" w:rsidRDefault="00146BC2" w:rsidP="00146BC2">
            <w:pPr>
              <w:pStyle w:val="NoSpacing"/>
              <w:rPr>
                <w:sz w:val="20"/>
                <w:szCs w:val="20"/>
              </w:rPr>
            </w:pPr>
            <w:r w:rsidRPr="00A13258">
              <w:rPr>
                <w:sz w:val="20"/>
                <w:szCs w:val="20"/>
              </w:rPr>
              <w:t>2017</w:t>
            </w:r>
          </w:p>
        </w:tc>
        <w:tc>
          <w:tcPr>
            <w:tcW w:w="924" w:type="dxa"/>
            <w:shd w:val="clear" w:color="auto" w:fill="auto"/>
          </w:tcPr>
          <w:p w:rsidR="00146BC2" w:rsidRPr="00A13258" w:rsidRDefault="00146BC2" w:rsidP="00146BC2">
            <w:pPr>
              <w:pStyle w:val="NoSpacing"/>
              <w:rPr>
                <w:sz w:val="20"/>
                <w:szCs w:val="20"/>
              </w:rPr>
            </w:pPr>
            <w:r w:rsidRPr="00A13258">
              <w:rPr>
                <w:sz w:val="20"/>
                <w:szCs w:val="20"/>
              </w:rPr>
              <w:t>Ed</w:t>
            </w:r>
          </w:p>
          <w:p w:rsidR="00146BC2" w:rsidRPr="00A13258" w:rsidRDefault="00146BC2" w:rsidP="00146BC2">
            <w:pPr>
              <w:pStyle w:val="NoSpacing"/>
              <w:rPr>
                <w:sz w:val="20"/>
                <w:szCs w:val="20"/>
              </w:rPr>
            </w:pPr>
            <w:proofErr w:type="spellStart"/>
            <w:r w:rsidRPr="00A13258">
              <w:rPr>
                <w:sz w:val="20"/>
                <w:szCs w:val="20"/>
              </w:rPr>
              <w:t>Dinkuhn</w:t>
            </w:r>
            <w:proofErr w:type="spellEnd"/>
          </w:p>
          <w:p w:rsidR="00146BC2" w:rsidRPr="00A13258" w:rsidRDefault="00146BC2" w:rsidP="00146BC2">
            <w:pPr>
              <w:pStyle w:val="NoSpacing"/>
              <w:rPr>
                <w:sz w:val="20"/>
                <w:szCs w:val="20"/>
              </w:rPr>
            </w:pPr>
            <w:r>
              <w:rPr>
                <w:sz w:val="20"/>
                <w:szCs w:val="20"/>
              </w:rPr>
              <w:t>2021</w:t>
            </w:r>
          </w:p>
        </w:tc>
        <w:tc>
          <w:tcPr>
            <w:tcW w:w="1129" w:type="dxa"/>
            <w:shd w:val="clear" w:color="auto" w:fill="auto"/>
          </w:tcPr>
          <w:p w:rsidR="00146BC2" w:rsidRPr="00A13258" w:rsidRDefault="00146BC2" w:rsidP="00146BC2">
            <w:pPr>
              <w:pStyle w:val="NoSpacing"/>
              <w:rPr>
                <w:sz w:val="20"/>
                <w:szCs w:val="20"/>
              </w:rPr>
            </w:pPr>
            <w:r w:rsidRPr="00A13258">
              <w:rPr>
                <w:sz w:val="20"/>
                <w:szCs w:val="20"/>
              </w:rPr>
              <w:t>Mike</w:t>
            </w:r>
          </w:p>
          <w:p w:rsidR="00146BC2" w:rsidRDefault="00146BC2" w:rsidP="00146BC2">
            <w:pPr>
              <w:pStyle w:val="NoSpacing"/>
              <w:rPr>
                <w:sz w:val="20"/>
                <w:szCs w:val="20"/>
              </w:rPr>
            </w:pPr>
            <w:proofErr w:type="spellStart"/>
            <w:r w:rsidRPr="00A13258">
              <w:rPr>
                <w:sz w:val="20"/>
                <w:szCs w:val="20"/>
              </w:rPr>
              <w:t>Muffaletto</w:t>
            </w:r>
            <w:proofErr w:type="spellEnd"/>
          </w:p>
          <w:p w:rsidR="00146BC2" w:rsidRPr="00A13258" w:rsidRDefault="00146BC2" w:rsidP="00146BC2">
            <w:pPr>
              <w:pStyle w:val="NoSpacing"/>
              <w:rPr>
                <w:sz w:val="20"/>
                <w:szCs w:val="20"/>
              </w:rPr>
            </w:pPr>
            <w:r>
              <w:rPr>
                <w:sz w:val="20"/>
                <w:szCs w:val="20"/>
              </w:rPr>
              <w:t>2020</w:t>
            </w:r>
          </w:p>
        </w:tc>
        <w:tc>
          <w:tcPr>
            <w:tcW w:w="1058" w:type="dxa"/>
            <w:shd w:val="clear" w:color="auto" w:fill="auto"/>
          </w:tcPr>
          <w:p w:rsidR="00146BC2" w:rsidRPr="00A13258" w:rsidRDefault="00146BC2" w:rsidP="00146BC2">
            <w:pPr>
              <w:pStyle w:val="NoSpacing"/>
              <w:rPr>
                <w:sz w:val="20"/>
                <w:szCs w:val="20"/>
              </w:rPr>
            </w:pPr>
            <w:r w:rsidRPr="00A13258">
              <w:rPr>
                <w:sz w:val="20"/>
                <w:szCs w:val="20"/>
              </w:rPr>
              <w:t>Joe Ostrowski</w:t>
            </w:r>
          </w:p>
          <w:p w:rsidR="00146BC2" w:rsidRPr="00A13258" w:rsidRDefault="00146BC2" w:rsidP="00146BC2">
            <w:pPr>
              <w:pStyle w:val="NoSpacing"/>
              <w:rPr>
                <w:sz w:val="20"/>
                <w:szCs w:val="20"/>
              </w:rPr>
            </w:pPr>
            <w:r w:rsidRPr="00A13258">
              <w:rPr>
                <w:sz w:val="20"/>
                <w:szCs w:val="20"/>
              </w:rPr>
              <w:t>Chair</w:t>
            </w:r>
          </w:p>
          <w:p w:rsidR="00146BC2" w:rsidRPr="00A13258" w:rsidRDefault="00146BC2" w:rsidP="00146BC2">
            <w:pPr>
              <w:pStyle w:val="NoSpacing"/>
              <w:rPr>
                <w:sz w:val="20"/>
                <w:szCs w:val="20"/>
              </w:rPr>
            </w:pPr>
            <w:r w:rsidRPr="00A13258">
              <w:rPr>
                <w:sz w:val="20"/>
                <w:szCs w:val="20"/>
              </w:rPr>
              <w:t>2019</w:t>
            </w:r>
          </w:p>
        </w:tc>
        <w:tc>
          <w:tcPr>
            <w:tcW w:w="863" w:type="dxa"/>
            <w:shd w:val="clear" w:color="auto" w:fill="auto"/>
          </w:tcPr>
          <w:p w:rsidR="00146BC2" w:rsidRPr="00A13258" w:rsidRDefault="00146BC2" w:rsidP="00146BC2">
            <w:pPr>
              <w:pStyle w:val="NoSpacing"/>
              <w:rPr>
                <w:sz w:val="20"/>
                <w:szCs w:val="20"/>
              </w:rPr>
            </w:pPr>
            <w:r w:rsidRPr="00A13258">
              <w:rPr>
                <w:sz w:val="20"/>
                <w:szCs w:val="20"/>
              </w:rPr>
              <w:t xml:space="preserve">Janice Ross </w:t>
            </w:r>
          </w:p>
          <w:p w:rsidR="00146BC2" w:rsidRPr="00A13258" w:rsidRDefault="00146BC2" w:rsidP="00146BC2">
            <w:pPr>
              <w:pStyle w:val="NoSpacing"/>
              <w:rPr>
                <w:sz w:val="20"/>
                <w:szCs w:val="20"/>
              </w:rPr>
            </w:pPr>
            <w:r w:rsidRPr="00A13258">
              <w:rPr>
                <w:sz w:val="20"/>
                <w:szCs w:val="20"/>
              </w:rPr>
              <w:t>2018</w:t>
            </w:r>
          </w:p>
        </w:tc>
        <w:tc>
          <w:tcPr>
            <w:tcW w:w="863" w:type="dxa"/>
            <w:shd w:val="clear" w:color="auto" w:fill="auto"/>
          </w:tcPr>
          <w:p w:rsidR="00146BC2" w:rsidRPr="00A13258" w:rsidRDefault="00146BC2" w:rsidP="00146BC2">
            <w:pPr>
              <w:pStyle w:val="NoSpacing"/>
              <w:rPr>
                <w:sz w:val="20"/>
                <w:szCs w:val="20"/>
              </w:rPr>
            </w:pPr>
            <w:r w:rsidRPr="00A13258">
              <w:rPr>
                <w:sz w:val="20"/>
                <w:szCs w:val="20"/>
              </w:rPr>
              <w:t>Neil</w:t>
            </w:r>
          </w:p>
          <w:p w:rsidR="00146BC2" w:rsidRPr="00A13258" w:rsidRDefault="00146BC2" w:rsidP="00146BC2">
            <w:pPr>
              <w:pStyle w:val="NoSpacing"/>
              <w:rPr>
                <w:sz w:val="20"/>
                <w:szCs w:val="20"/>
              </w:rPr>
            </w:pPr>
            <w:r w:rsidRPr="00A13258">
              <w:rPr>
                <w:sz w:val="20"/>
                <w:szCs w:val="20"/>
              </w:rPr>
              <w:t>Ross</w:t>
            </w:r>
          </w:p>
          <w:p w:rsidR="00146BC2" w:rsidRPr="00A13258" w:rsidRDefault="00146BC2" w:rsidP="00146BC2">
            <w:pPr>
              <w:pStyle w:val="NoSpacing"/>
              <w:rPr>
                <w:sz w:val="20"/>
                <w:szCs w:val="20"/>
              </w:rPr>
            </w:pPr>
            <w:r w:rsidRPr="00A13258">
              <w:rPr>
                <w:sz w:val="20"/>
                <w:szCs w:val="20"/>
              </w:rPr>
              <w:t>2016</w:t>
            </w:r>
          </w:p>
        </w:tc>
        <w:tc>
          <w:tcPr>
            <w:tcW w:w="863" w:type="dxa"/>
            <w:shd w:val="clear" w:color="auto" w:fill="auto"/>
          </w:tcPr>
          <w:p w:rsidR="00146BC2" w:rsidRPr="00A13258" w:rsidRDefault="00146BC2" w:rsidP="00146BC2">
            <w:pPr>
              <w:pStyle w:val="NoSpacing"/>
              <w:rPr>
                <w:sz w:val="20"/>
                <w:szCs w:val="20"/>
              </w:rPr>
            </w:pPr>
            <w:r w:rsidRPr="00A13258">
              <w:rPr>
                <w:sz w:val="20"/>
                <w:szCs w:val="20"/>
              </w:rPr>
              <w:t xml:space="preserve">Jamey </w:t>
            </w:r>
            <w:proofErr w:type="spellStart"/>
            <w:r w:rsidRPr="00A13258">
              <w:rPr>
                <w:sz w:val="20"/>
                <w:szCs w:val="20"/>
              </w:rPr>
              <w:t>Solecki</w:t>
            </w:r>
            <w:proofErr w:type="spellEnd"/>
          </w:p>
          <w:p w:rsidR="00146BC2" w:rsidRPr="00A13258" w:rsidRDefault="00146BC2" w:rsidP="00146BC2">
            <w:pPr>
              <w:pStyle w:val="NoSpacing"/>
              <w:rPr>
                <w:sz w:val="20"/>
                <w:szCs w:val="20"/>
              </w:rPr>
            </w:pPr>
            <w:r w:rsidRPr="00A13258">
              <w:rPr>
                <w:sz w:val="20"/>
                <w:szCs w:val="20"/>
              </w:rPr>
              <w:t>2015</w:t>
            </w:r>
          </w:p>
        </w:tc>
        <w:tc>
          <w:tcPr>
            <w:tcW w:w="1043" w:type="dxa"/>
          </w:tcPr>
          <w:p w:rsidR="00146BC2" w:rsidRPr="00A13258" w:rsidRDefault="00146BC2" w:rsidP="00146BC2">
            <w:pPr>
              <w:pStyle w:val="NoSpacing"/>
              <w:rPr>
                <w:sz w:val="20"/>
                <w:szCs w:val="20"/>
              </w:rPr>
            </w:pPr>
            <w:r w:rsidRPr="00A13258">
              <w:rPr>
                <w:sz w:val="20"/>
                <w:szCs w:val="20"/>
              </w:rPr>
              <w:t>Deb Wasmund</w:t>
            </w:r>
          </w:p>
          <w:p w:rsidR="00146BC2" w:rsidRPr="00A13258" w:rsidRDefault="00146BC2" w:rsidP="00146BC2">
            <w:pPr>
              <w:pStyle w:val="NoSpacing"/>
              <w:rPr>
                <w:sz w:val="20"/>
                <w:szCs w:val="20"/>
              </w:rPr>
            </w:pPr>
            <w:r w:rsidRPr="00A13258">
              <w:rPr>
                <w:sz w:val="20"/>
                <w:szCs w:val="20"/>
              </w:rPr>
              <w:t>A-1</w:t>
            </w:r>
          </w:p>
        </w:tc>
      </w:tr>
      <w:tr w:rsidR="00146BC2" w:rsidRPr="00A13258" w:rsidTr="00146BC2">
        <w:trPr>
          <w:trHeight w:val="229"/>
        </w:trPr>
        <w:tc>
          <w:tcPr>
            <w:tcW w:w="900" w:type="dxa"/>
            <w:shd w:val="clear" w:color="auto" w:fill="auto"/>
          </w:tcPr>
          <w:p w:rsidR="00146BC2" w:rsidRPr="00A13258" w:rsidRDefault="00146BC2" w:rsidP="00146BC2">
            <w:pPr>
              <w:pStyle w:val="NoSpacing"/>
              <w:rPr>
                <w:sz w:val="20"/>
                <w:szCs w:val="20"/>
              </w:rPr>
            </w:pPr>
            <w:r w:rsidRPr="00A13258">
              <w:rPr>
                <w:sz w:val="20"/>
                <w:szCs w:val="20"/>
              </w:rPr>
              <w:t>1/5</w:t>
            </w:r>
          </w:p>
        </w:tc>
        <w:tc>
          <w:tcPr>
            <w:tcW w:w="809" w:type="dxa"/>
            <w:shd w:val="clear" w:color="auto" w:fill="auto"/>
          </w:tcPr>
          <w:p w:rsidR="00146BC2" w:rsidRPr="00A13258" w:rsidRDefault="00146BC2" w:rsidP="00146BC2">
            <w:pPr>
              <w:pStyle w:val="NoSpacing"/>
              <w:rPr>
                <w:sz w:val="20"/>
                <w:szCs w:val="20"/>
              </w:rPr>
            </w:pPr>
            <w:r w:rsidRPr="00A13258">
              <w:rPr>
                <w:sz w:val="20"/>
                <w:szCs w:val="20"/>
              </w:rPr>
              <w:t>Absent</w:t>
            </w:r>
          </w:p>
        </w:tc>
        <w:tc>
          <w:tcPr>
            <w:tcW w:w="898" w:type="dxa"/>
            <w:shd w:val="clear" w:color="auto" w:fill="auto"/>
          </w:tcPr>
          <w:p w:rsidR="00146BC2" w:rsidRPr="00A13258" w:rsidRDefault="00146BC2" w:rsidP="00146BC2">
            <w:pPr>
              <w:pStyle w:val="NoSpacing"/>
              <w:rPr>
                <w:sz w:val="20"/>
                <w:szCs w:val="20"/>
              </w:rPr>
            </w:pPr>
            <w:r w:rsidRPr="00A13258">
              <w:rPr>
                <w:sz w:val="20"/>
                <w:szCs w:val="20"/>
              </w:rPr>
              <w:t>Excused</w:t>
            </w:r>
          </w:p>
        </w:tc>
        <w:tc>
          <w:tcPr>
            <w:tcW w:w="924" w:type="dxa"/>
            <w:shd w:val="clear" w:color="auto" w:fill="auto"/>
          </w:tcPr>
          <w:p w:rsidR="00146BC2" w:rsidRPr="00A13258" w:rsidRDefault="00146BC2" w:rsidP="00146BC2">
            <w:pPr>
              <w:pStyle w:val="NoSpacing"/>
              <w:rPr>
                <w:sz w:val="20"/>
                <w:szCs w:val="20"/>
              </w:rPr>
            </w:pPr>
            <w:r w:rsidRPr="00A13258">
              <w:rPr>
                <w:sz w:val="20"/>
                <w:szCs w:val="20"/>
              </w:rPr>
              <w:t>Absent</w:t>
            </w:r>
          </w:p>
        </w:tc>
        <w:tc>
          <w:tcPr>
            <w:tcW w:w="1129" w:type="dxa"/>
            <w:shd w:val="clear" w:color="auto" w:fill="auto"/>
          </w:tcPr>
          <w:p w:rsidR="00146BC2" w:rsidRPr="00A13258" w:rsidRDefault="00146BC2" w:rsidP="00146BC2">
            <w:pPr>
              <w:pStyle w:val="NoSpacing"/>
              <w:rPr>
                <w:sz w:val="20"/>
                <w:szCs w:val="20"/>
              </w:rPr>
            </w:pPr>
            <w:r w:rsidRPr="00A13258">
              <w:rPr>
                <w:sz w:val="20"/>
                <w:szCs w:val="20"/>
              </w:rPr>
              <w:t>Absent</w:t>
            </w:r>
          </w:p>
        </w:tc>
        <w:tc>
          <w:tcPr>
            <w:tcW w:w="1058" w:type="dxa"/>
            <w:shd w:val="clear" w:color="auto" w:fill="auto"/>
          </w:tcPr>
          <w:p w:rsidR="00146BC2" w:rsidRPr="00A13258" w:rsidRDefault="00146BC2" w:rsidP="00146BC2">
            <w:pPr>
              <w:pStyle w:val="NoSpacing"/>
              <w:rPr>
                <w:sz w:val="20"/>
                <w:szCs w:val="20"/>
              </w:rPr>
            </w:pPr>
            <w:r w:rsidRPr="00A13258">
              <w:rPr>
                <w:sz w:val="20"/>
                <w:szCs w:val="20"/>
              </w:rPr>
              <w:t>Present</w:t>
            </w:r>
          </w:p>
        </w:tc>
        <w:tc>
          <w:tcPr>
            <w:tcW w:w="863" w:type="dxa"/>
            <w:shd w:val="clear" w:color="auto" w:fill="auto"/>
          </w:tcPr>
          <w:p w:rsidR="00146BC2" w:rsidRPr="00A13258" w:rsidRDefault="00146BC2" w:rsidP="00146BC2">
            <w:pPr>
              <w:pStyle w:val="NoSpacing"/>
              <w:rPr>
                <w:sz w:val="20"/>
                <w:szCs w:val="20"/>
              </w:rPr>
            </w:pPr>
            <w:r w:rsidRPr="00A13258">
              <w:rPr>
                <w:sz w:val="20"/>
                <w:szCs w:val="20"/>
              </w:rPr>
              <w:t>Present</w:t>
            </w:r>
          </w:p>
        </w:tc>
        <w:tc>
          <w:tcPr>
            <w:tcW w:w="863" w:type="dxa"/>
            <w:shd w:val="clear" w:color="auto" w:fill="auto"/>
          </w:tcPr>
          <w:p w:rsidR="00146BC2" w:rsidRPr="00A13258" w:rsidRDefault="00146BC2" w:rsidP="00146BC2">
            <w:pPr>
              <w:pStyle w:val="NoSpacing"/>
              <w:rPr>
                <w:sz w:val="20"/>
                <w:szCs w:val="20"/>
              </w:rPr>
            </w:pPr>
            <w:r w:rsidRPr="00A13258">
              <w:rPr>
                <w:sz w:val="20"/>
                <w:szCs w:val="20"/>
              </w:rPr>
              <w:t>Present</w:t>
            </w:r>
          </w:p>
        </w:tc>
        <w:tc>
          <w:tcPr>
            <w:tcW w:w="863" w:type="dxa"/>
            <w:shd w:val="clear" w:color="auto" w:fill="auto"/>
          </w:tcPr>
          <w:p w:rsidR="00146BC2" w:rsidRPr="00A13258" w:rsidRDefault="00146BC2" w:rsidP="00146BC2">
            <w:pPr>
              <w:pStyle w:val="NoSpacing"/>
              <w:rPr>
                <w:sz w:val="20"/>
                <w:szCs w:val="20"/>
              </w:rPr>
            </w:pPr>
            <w:r w:rsidRPr="00A13258">
              <w:rPr>
                <w:sz w:val="20"/>
                <w:szCs w:val="20"/>
              </w:rPr>
              <w:t>Present</w:t>
            </w:r>
          </w:p>
        </w:tc>
        <w:tc>
          <w:tcPr>
            <w:tcW w:w="1043" w:type="dxa"/>
          </w:tcPr>
          <w:p w:rsidR="00146BC2" w:rsidRPr="00A13258" w:rsidRDefault="00146BC2" w:rsidP="00146BC2">
            <w:pPr>
              <w:pStyle w:val="NoSpacing"/>
              <w:rPr>
                <w:sz w:val="20"/>
                <w:szCs w:val="20"/>
              </w:rPr>
            </w:pPr>
            <w:r w:rsidRPr="00A13258">
              <w:rPr>
                <w:sz w:val="20"/>
                <w:szCs w:val="20"/>
              </w:rPr>
              <w:t>Absent</w:t>
            </w:r>
          </w:p>
        </w:tc>
      </w:tr>
      <w:tr w:rsidR="00146BC2" w:rsidRPr="00A13258" w:rsidTr="00146BC2">
        <w:trPr>
          <w:trHeight w:val="229"/>
        </w:trPr>
        <w:tc>
          <w:tcPr>
            <w:tcW w:w="900" w:type="dxa"/>
            <w:shd w:val="clear" w:color="auto" w:fill="auto"/>
          </w:tcPr>
          <w:p w:rsidR="00146BC2" w:rsidRPr="00A13258" w:rsidRDefault="00146BC2" w:rsidP="00146BC2">
            <w:pPr>
              <w:pStyle w:val="NoSpacing"/>
              <w:rPr>
                <w:sz w:val="20"/>
                <w:szCs w:val="20"/>
              </w:rPr>
            </w:pPr>
            <w:r w:rsidRPr="00A13258">
              <w:rPr>
                <w:sz w:val="20"/>
                <w:szCs w:val="20"/>
              </w:rPr>
              <w:t>2/24</w:t>
            </w:r>
          </w:p>
        </w:tc>
        <w:tc>
          <w:tcPr>
            <w:tcW w:w="809" w:type="dxa"/>
            <w:shd w:val="clear" w:color="auto" w:fill="auto"/>
          </w:tcPr>
          <w:p w:rsidR="00146BC2" w:rsidRPr="00A13258" w:rsidRDefault="00146BC2" w:rsidP="00146BC2">
            <w:pPr>
              <w:pStyle w:val="NoSpacing"/>
              <w:rPr>
                <w:sz w:val="20"/>
                <w:szCs w:val="20"/>
              </w:rPr>
            </w:pPr>
            <w:r w:rsidRPr="00A13258">
              <w:rPr>
                <w:sz w:val="20"/>
                <w:szCs w:val="20"/>
              </w:rPr>
              <w:t>Absent</w:t>
            </w:r>
          </w:p>
        </w:tc>
        <w:tc>
          <w:tcPr>
            <w:tcW w:w="898" w:type="dxa"/>
            <w:shd w:val="clear" w:color="auto" w:fill="auto"/>
          </w:tcPr>
          <w:p w:rsidR="00146BC2" w:rsidRPr="00A13258" w:rsidRDefault="00146BC2" w:rsidP="00146BC2">
            <w:pPr>
              <w:pStyle w:val="NoSpacing"/>
              <w:rPr>
                <w:sz w:val="20"/>
                <w:szCs w:val="20"/>
              </w:rPr>
            </w:pPr>
            <w:r w:rsidRPr="00A13258">
              <w:rPr>
                <w:sz w:val="20"/>
                <w:szCs w:val="20"/>
              </w:rPr>
              <w:t>Present</w:t>
            </w:r>
          </w:p>
        </w:tc>
        <w:tc>
          <w:tcPr>
            <w:tcW w:w="924" w:type="dxa"/>
            <w:shd w:val="clear" w:color="auto" w:fill="auto"/>
          </w:tcPr>
          <w:p w:rsidR="00146BC2" w:rsidRPr="00A13258" w:rsidRDefault="00146BC2" w:rsidP="00146BC2">
            <w:pPr>
              <w:pStyle w:val="NoSpacing"/>
              <w:rPr>
                <w:sz w:val="20"/>
                <w:szCs w:val="20"/>
              </w:rPr>
            </w:pPr>
            <w:r w:rsidRPr="00A13258">
              <w:rPr>
                <w:sz w:val="20"/>
                <w:szCs w:val="20"/>
              </w:rPr>
              <w:t>Present</w:t>
            </w:r>
          </w:p>
        </w:tc>
        <w:tc>
          <w:tcPr>
            <w:tcW w:w="1129" w:type="dxa"/>
            <w:shd w:val="clear" w:color="auto" w:fill="auto"/>
          </w:tcPr>
          <w:p w:rsidR="00146BC2" w:rsidRPr="00A13258" w:rsidRDefault="00146BC2" w:rsidP="00146BC2">
            <w:pPr>
              <w:pStyle w:val="NoSpacing"/>
              <w:rPr>
                <w:sz w:val="20"/>
                <w:szCs w:val="20"/>
              </w:rPr>
            </w:pPr>
            <w:r w:rsidRPr="00A13258">
              <w:rPr>
                <w:sz w:val="20"/>
                <w:szCs w:val="20"/>
              </w:rPr>
              <w:t>Present</w:t>
            </w:r>
          </w:p>
        </w:tc>
        <w:tc>
          <w:tcPr>
            <w:tcW w:w="1058" w:type="dxa"/>
            <w:shd w:val="clear" w:color="auto" w:fill="auto"/>
          </w:tcPr>
          <w:p w:rsidR="00146BC2" w:rsidRPr="00A13258" w:rsidRDefault="00146BC2" w:rsidP="00146BC2">
            <w:pPr>
              <w:pStyle w:val="NoSpacing"/>
              <w:rPr>
                <w:sz w:val="20"/>
                <w:szCs w:val="20"/>
              </w:rPr>
            </w:pPr>
            <w:r w:rsidRPr="00A13258">
              <w:rPr>
                <w:sz w:val="20"/>
                <w:szCs w:val="20"/>
              </w:rPr>
              <w:t>Present</w:t>
            </w:r>
          </w:p>
        </w:tc>
        <w:tc>
          <w:tcPr>
            <w:tcW w:w="863" w:type="dxa"/>
            <w:shd w:val="clear" w:color="auto" w:fill="auto"/>
          </w:tcPr>
          <w:p w:rsidR="00146BC2" w:rsidRPr="00A13258" w:rsidRDefault="00146BC2" w:rsidP="00146BC2">
            <w:pPr>
              <w:pStyle w:val="NoSpacing"/>
              <w:rPr>
                <w:sz w:val="20"/>
                <w:szCs w:val="20"/>
              </w:rPr>
            </w:pPr>
            <w:r w:rsidRPr="00A13258">
              <w:rPr>
                <w:sz w:val="20"/>
                <w:szCs w:val="20"/>
              </w:rPr>
              <w:t>Present</w:t>
            </w:r>
          </w:p>
        </w:tc>
        <w:tc>
          <w:tcPr>
            <w:tcW w:w="863" w:type="dxa"/>
            <w:shd w:val="clear" w:color="auto" w:fill="auto"/>
          </w:tcPr>
          <w:p w:rsidR="00146BC2" w:rsidRPr="00A13258" w:rsidRDefault="00146BC2" w:rsidP="00146BC2">
            <w:pPr>
              <w:pStyle w:val="NoSpacing"/>
              <w:rPr>
                <w:sz w:val="20"/>
                <w:szCs w:val="20"/>
              </w:rPr>
            </w:pPr>
            <w:r w:rsidRPr="00A13258">
              <w:rPr>
                <w:sz w:val="20"/>
                <w:szCs w:val="20"/>
              </w:rPr>
              <w:t>Present</w:t>
            </w:r>
          </w:p>
        </w:tc>
        <w:tc>
          <w:tcPr>
            <w:tcW w:w="863" w:type="dxa"/>
            <w:shd w:val="clear" w:color="auto" w:fill="auto"/>
          </w:tcPr>
          <w:p w:rsidR="00146BC2" w:rsidRPr="00A13258" w:rsidRDefault="00146BC2" w:rsidP="00146BC2">
            <w:pPr>
              <w:pStyle w:val="NoSpacing"/>
              <w:rPr>
                <w:sz w:val="20"/>
                <w:szCs w:val="20"/>
              </w:rPr>
            </w:pPr>
            <w:r w:rsidRPr="00A13258">
              <w:rPr>
                <w:sz w:val="20"/>
                <w:szCs w:val="20"/>
              </w:rPr>
              <w:t>Present</w:t>
            </w:r>
          </w:p>
        </w:tc>
        <w:tc>
          <w:tcPr>
            <w:tcW w:w="1043" w:type="dxa"/>
          </w:tcPr>
          <w:p w:rsidR="00146BC2" w:rsidRPr="00A13258" w:rsidRDefault="00146BC2" w:rsidP="00146BC2">
            <w:pPr>
              <w:pStyle w:val="NoSpacing"/>
              <w:rPr>
                <w:sz w:val="20"/>
                <w:szCs w:val="20"/>
              </w:rPr>
            </w:pPr>
            <w:r w:rsidRPr="00A13258">
              <w:rPr>
                <w:sz w:val="20"/>
                <w:szCs w:val="20"/>
              </w:rPr>
              <w:t>Absent</w:t>
            </w:r>
          </w:p>
        </w:tc>
      </w:tr>
      <w:tr w:rsidR="00146BC2" w:rsidRPr="00A13258" w:rsidTr="00146BC2">
        <w:trPr>
          <w:trHeight w:val="229"/>
        </w:trPr>
        <w:tc>
          <w:tcPr>
            <w:tcW w:w="900" w:type="dxa"/>
            <w:shd w:val="clear" w:color="auto" w:fill="auto"/>
          </w:tcPr>
          <w:p w:rsidR="00146BC2" w:rsidRPr="00A13258" w:rsidRDefault="00146BC2" w:rsidP="00146BC2">
            <w:pPr>
              <w:pStyle w:val="NoSpacing"/>
              <w:rPr>
                <w:sz w:val="20"/>
                <w:szCs w:val="20"/>
              </w:rPr>
            </w:pPr>
            <w:r>
              <w:rPr>
                <w:sz w:val="20"/>
                <w:szCs w:val="20"/>
              </w:rPr>
              <w:t>5/4</w:t>
            </w:r>
          </w:p>
        </w:tc>
        <w:tc>
          <w:tcPr>
            <w:tcW w:w="809" w:type="dxa"/>
            <w:shd w:val="clear" w:color="auto" w:fill="auto"/>
          </w:tcPr>
          <w:p w:rsidR="00146BC2" w:rsidRPr="00A13258" w:rsidRDefault="00146BC2" w:rsidP="00146BC2">
            <w:pPr>
              <w:pStyle w:val="NoSpacing"/>
              <w:rPr>
                <w:sz w:val="20"/>
                <w:szCs w:val="20"/>
              </w:rPr>
            </w:pPr>
            <w:r>
              <w:rPr>
                <w:sz w:val="20"/>
                <w:szCs w:val="20"/>
              </w:rPr>
              <w:t>Absent</w:t>
            </w:r>
          </w:p>
        </w:tc>
        <w:tc>
          <w:tcPr>
            <w:tcW w:w="898" w:type="dxa"/>
            <w:shd w:val="clear" w:color="auto" w:fill="auto"/>
          </w:tcPr>
          <w:p w:rsidR="00146BC2" w:rsidRPr="00A13258" w:rsidRDefault="00146BC2" w:rsidP="00146BC2">
            <w:pPr>
              <w:pStyle w:val="NoSpacing"/>
              <w:rPr>
                <w:sz w:val="20"/>
                <w:szCs w:val="20"/>
              </w:rPr>
            </w:pPr>
            <w:r>
              <w:rPr>
                <w:sz w:val="20"/>
                <w:szCs w:val="20"/>
              </w:rPr>
              <w:t>Present</w:t>
            </w:r>
          </w:p>
        </w:tc>
        <w:tc>
          <w:tcPr>
            <w:tcW w:w="924" w:type="dxa"/>
            <w:shd w:val="clear" w:color="auto" w:fill="auto"/>
          </w:tcPr>
          <w:p w:rsidR="00146BC2" w:rsidRPr="00A13258" w:rsidRDefault="00146BC2" w:rsidP="00146BC2">
            <w:pPr>
              <w:pStyle w:val="NoSpacing"/>
              <w:rPr>
                <w:sz w:val="20"/>
                <w:szCs w:val="20"/>
              </w:rPr>
            </w:pPr>
            <w:r>
              <w:rPr>
                <w:sz w:val="20"/>
                <w:szCs w:val="20"/>
              </w:rPr>
              <w:t>Present</w:t>
            </w:r>
          </w:p>
        </w:tc>
        <w:tc>
          <w:tcPr>
            <w:tcW w:w="1129" w:type="dxa"/>
            <w:shd w:val="clear" w:color="auto" w:fill="auto"/>
          </w:tcPr>
          <w:p w:rsidR="00146BC2" w:rsidRPr="00A13258" w:rsidRDefault="00146BC2" w:rsidP="00146BC2">
            <w:pPr>
              <w:pStyle w:val="NoSpacing"/>
              <w:rPr>
                <w:sz w:val="20"/>
                <w:szCs w:val="20"/>
              </w:rPr>
            </w:pPr>
            <w:r>
              <w:rPr>
                <w:sz w:val="20"/>
                <w:szCs w:val="20"/>
              </w:rPr>
              <w:t>Excused</w:t>
            </w:r>
          </w:p>
        </w:tc>
        <w:tc>
          <w:tcPr>
            <w:tcW w:w="1058" w:type="dxa"/>
            <w:shd w:val="clear" w:color="auto" w:fill="auto"/>
          </w:tcPr>
          <w:p w:rsidR="00146BC2" w:rsidRPr="00A13258" w:rsidRDefault="00146BC2" w:rsidP="00146BC2">
            <w:pPr>
              <w:pStyle w:val="NoSpacing"/>
              <w:rPr>
                <w:sz w:val="20"/>
                <w:szCs w:val="20"/>
              </w:rPr>
            </w:pPr>
            <w:r>
              <w:rPr>
                <w:sz w:val="20"/>
                <w:szCs w:val="20"/>
              </w:rPr>
              <w:t>Present</w:t>
            </w:r>
          </w:p>
        </w:tc>
        <w:tc>
          <w:tcPr>
            <w:tcW w:w="863" w:type="dxa"/>
            <w:shd w:val="clear" w:color="auto" w:fill="auto"/>
          </w:tcPr>
          <w:p w:rsidR="00146BC2" w:rsidRPr="00A13258" w:rsidRDefault="00146BC2" w:rsidP="00146BC2">
            <w:pPr>
              <w:pStyle w:val="NoSpacing"/>
              <w:rPr>
                <w:sz w:val="20"/>
                <w:szCs w:val="20"/>
              </w:rPr>
            </w:pPr>
            <w:r>
              <w:rPr>
                <w:sz w:val="20"/>
                <w:szCs w:val="20"/>
              </w:rPr>
              <w:t>Present</w:t>
            </w:r>
          </w:p>
        </w:tc>
        <w:tc>
          <w:tcPr>
            <w:tcW w:w="863" w:type="dxa"/>
            <w:shd w:val="clear" w:color="auto" w:fill="auto"/>
          </w:tcPr>
          <w:p w:rsidR="00146BC2" w:rsidRPr="00A13258" w:rsidRDefault="00146BC2" w:rsidP="00146BC2">
            <w:pPr>
              <w:pStyle w:val="NoSpacing"/>
              <w:rPr>
                <w:sz w:val="20"/>
                <w:szCs w:val="20"/>
              </w:rPr>
            </w:pPr>
            <w:r>
              <w:rPr>
                <w:sz w:val="20"/>
                <w:szCs w:val="20"/>
              </w:rPr>
              <w:t>Present</w:t>
            </w:r>
          </w:p>
        </w:tc>
        <w:tc>
          <w:tcPr>
            <w:tcW w:w="863" w:type="dxa"/>
            <w:shd w:val="clear" w:color="auto" w:fill="auto"/>
          </w:tcPr>
          <w:p w:rsidR="00146BC2" w:rsidRPr="00A13258" w:rsidRDefault="00146BC2" w:rsidP="00146BC2">
            <w:pPr>
              <w:pStyle w:val="NoSpacing"/>
              <w:rPr>
                <w:sz w:val="20"/>
                <w:szCs w:val="20"/>
              </w:rPr>
            </w:pPr>
            <w:r>
              <w:rPr>
                <w:sz w:val="20"/>
                <w:szCs w:val="20"/>
              </w:rPr>
              <w:t>Present</w:t>
            </w:r>
          </w:p>
        </w:tc>
        <w:tc>
          <w:tcPr>
            <w:tcW w:w="1043" w:type="dxa"/>
          </w:tcPr>
          <w:p w:rsidR="00146BC2" w:rsidRPr="00A13258" w:rsidRDefault="00146BC2" w:rsidP="00146BC2">
            <w:pPr>
              <w:pStyle w:val="NoSpacing"/>
              <w:rPr>
                <w:sz w:val="20"/>
                <w:szCs w:val="20"/>
              </w:rPr>
            </w:pPr>
            <w:r>
              <w:rPr>
                <w:sz w:val="20"/>
                <w:szCs w:val="20"/>
              </w:rPr>
              <w:t>Absent</w:t>
            </w:r>
          </w:p>
        </w:tc>
      </w:tr>
      <w:tr w:rsidR="00146BC2" w:rsidRPr="00A13258" w:rsidTr="00146BC2">
        <w:trPr>
          <w:trHeight w:val="229"/>
        </w:trPr>
        <w:tc>
          <w:tcPr>
            <w:tcW w:w="900" w:type="dxa"/>
            <w:shd w:val="clear" w:color="auto" w:fill="auto"/>
          </w:tcPr>
          <w:p w:rsidR="00146BC2" w:rsidRDefault="00146BC2" w:rsidP="00146BC2">
            <w:pPr>
              <w:pStyle w:val="NoSpacing"/>
              <w:rPr>
                <w:sz w:val="20"/>
                <w:szCs w:val="20"/>
              </w:rPr>
            </w:pPr>
            <w:r>
              <w:rPr>
                <w:sz w:val="20"/>
                <w:szCs w:val="20"/>
              </w:rPr>
              <w:t>6/1</w:t>
            </w:r>
          </w:p>
        </w:tc>
        <w:tc>
          <w:tcPr>
            <w:tcW w:w="809" w:type="dxa"/>
            <w:shd w:val="clear" w:color="auto" w:fill="auto"/>
          </w:tcPr>
          <w:p w:rsidR="00146BC2" w:rsidRPr="00A13258" w:rsidRDefault="0061237E" w:rsidP="00146BC2">
            <w:pPr>
              <w:pStyle w:val="NoSpacing"/>
              <w:rPr>
                <w:sz w:val="20"/>
                <w:szCs w:val="20"/>
              </w:rPr>
            </w:pPr>
            <w:r>
              <w:rPr>
                <w:sz w:val="20"/>
                <w:szCs w:val="20"/>
              </w:rPr>
              <w:t>Absent</w:t>
            </w:r>
          </w:p>
        </w:tc>
        <w:tc>
          <w:tcPr>
            <w:tcW w:w="898" w:type="dxa"/>
            <w:shd w:val="clear" w:color="auto" w:fill="auto"/>
          </w:tcPr>
          <w:p w:rsidR="00146BC2" w:rsidRDefault="00146BC2" w:rsidP="00146BC2">
            <w:pPr>
              <w:pStyle w:val="NoSpacing"/>
              <w:rPr>
                <w:sz w:val="20"/>
                <w:szCs w:val="20"/>
              </w:rPr>
            </w:pPr>
            <w:r>
              <w:rPr>
                <w:sz w:val="20"/>
                <w:szCs w:val="20"/>
              </w:rPr>
              <w:t>Present</w:t>
            </w:r>
          </w:p>
        </w:tc>
        <w:tc>
          <w:tcPr>
            <w:tcW w:w="924" w:type="dxa"/>
            <w:shd w:val="clear" w:color="auto" w:fill="auto"/>
          </w:tcPr>
          <w:p w:rsidR="00146BC2" w:rsidRDefault="00146BC2" w:rsidP="00146BC2">
            <w:pPr>
              <w:pStyle w:val="NoSpacing"/>
              <w:rPr>
                <w:sz w:val="20"/>
                <w:szCs w:val="20"/>
              </w:rPr>
            </w:pPr>
            <w:r>
              <w:rPr>
                <w:sz w:val="20"/>
                <w:szCs w:val="20"/>
              </w:rPr>
              <w:t>Present</w:t>
            </w:r>
          </w:p>
        </w:tc>
        <w:tc>
          <w:tcPr>
            <w:tcW w:w="1129" w:type="dxa"/>
            <w:shd w:val="clear" w:color="auto" w:fill="auto"/>
          </w:tcPr>
          <w:p w:rsidR="00146BC2" w:rsidRDefault="00146BC2" w:rsidP="00146BC2">
            <w:pPr>
              <w:pStyle w:val="NoSpacing"/>
              <w:rPr>
                <w:sz w:val="20"/>
                <w:szCs w:val="20"/>
              </w:rPr>
            </w:pPr>
            <w:r>
              <w:rPr>
                <w:sz w:val="20"/>
                <w:szCs w:val="20"/>
              </w:rPr>
              <w:t>Present</w:t>
            </w:r>
          </w:p>
        </w:tc>
        <w:tc>
          <w:tcPr>
            <w:tcW w:w="1058" w:type="dxa"/>
            <w:shd w:val="clear" w:color="auto" w:fill="auto"/>
          </w:tcPr>
          <w:p w:rsidR="00146BC2" w:rsidRDefault="00146BC2" w:rsidP="00146BC2">
            <w:pPr>
              <w:pStyle w:val="NoSpacing"/>
              <w:rPr>
                <w:sz w:val="20"/>
                <w:szCs w:val="20"/>
              </w:rPr>
            </w:pPr>
            <w:r>
              <w:rPr>
                <w:sz w:val="20"/>
                <w:szCs w:val="20"/>
              </w:rPr>
              <w:t>Present</w:t>
            </w:r>
          </w:p>
        </w:tc>
        <w:tc>
          <w:tcPr>
            <w:tcW w:w="863" w:type="dxa"/>
            <w:shd w:val="clear" w:color="auto" w:fill="auto"/>
          </w:tcPr>
          <w:p w:rsidR="00146BC2" w:rsidRDefault="0061237E" w:rsidP="00146BC2">
            <w:pPr>
              <w:pStyle w:val="NoSpacing"/>
              <w:rPr>
                <w:sz w:val="20"/>
                <w:szCs w:val="20"/>
              </w:rPr>
            </w:pPr>
            <w:r>
              <w:rPr>
                <w:sz w:val="20"/>
                <w:szCs w:val="20"/>
              </w:rPr>
              <w:t>Excused</w:t>
            </w:r>
          </w:p>
        </w:tc>
        <w:tc>
          <w:tcPr>
            <w:tcW w:w="863" w:type="dxa"/>
            <w:shd w:val="clear" w:color="auto" w:fill="auto"/>
          </w:tcPr>
          <w:p w:rsidR="00146BC2" w:rsidRDefault="00146BC2" w:rsidP="00146BC2">
            <w:pPr>
              <w:pStyle w:val="NoSpacing"/>
              <w:rPr>
                <w:sz w:val="20"/>
                <w:szCs w:val="20"/>
              </w:rPr>
            </w:pPr>
            <w:r>
              <w:rPr>
                <w:sz w:val="20"/>
                <w:szCs w:val="20"/>
              </w:rPr>
              <w:t>Present</w:t>
            </w:r>
          </w:p>
        </w:tc>
        <w:tc>
          <w:tcPr>
            <w:tcW w:w="863" w:type="dxa"/>
            <w:shd w:val="clear" w:color="auto" w:fill="auto"/>
          </w:tcPr>
          <w:p w:rsidR="00146BC2" w:rsidRDefault="00146BC2" w:rsidP="00146BC2">
            <w:pPr>
              <w:pStyle w:val="NoSpacing"/>
              <w:rPr>
                <w:sz w:val="20"/>
                <w:szCs w:val="20"/>
              </w:rPr>
            </w:pPr>
            <w:r>
              <w:rPr>
                <w:sz w:val="20"/>
                <w:szCs w:val="20"/>
              </w:rPr>
              <w:t>Present</w:t>
            </w:r>
          </w:p>
        </w:tc>
        <w:tc>
          <w:tcPr>
            <w:tcW w:w="1043" w:type="dxa"/>
          </w:tcPr>
          <w:p w:rsidR="00146BC2" w:rsidRPr="00A13258" w:rsidRDefault="0061237E" w:rsidP="00146BC2">
            <w:pPr>
              <w:pStyle w:val="NoSpacing"/>
              <w:rPr>
                <w:sz w:val="20"/>
                <w:szCs w:val="20"/>
              </w:rPr>
            </w:pPr>
            <w:r>
              <w:rPr>
                <w:sz w:val="20"/>
                <w:szCs w:val="20"/>
              </w:rPr>
              <w:t>Absent</w:t>
            </w:r>
          </w:p>
        </w:tc>
      </w:tr>
      <w:tr w:rsidR="00146BC2" w:rsidRPr="00A13258" w:rsidTr="00146BC2">
        <w:trPr>
          <w:trHeight w:val="459"/>
        </w:trPr>
        <w:tc>
          <w:tcPr>
            <w:tcW w:w="900" w:type="dxa"/>
            <w:shd w:val="clear" w:color="auto" w:fill="auto"/>
          </w:tcPr>
          <w:p w:rsidR="00146BC2" w:rsidRPr="00A13258" w:rsidRDefault="00146BC2" w:rsidP="00146BC2">
            <w:pPr>
              <w:pStyle w:val="NoSpacing"/>
              <w:rPr>
                <w:sz w:val="20"/>
                <w:szCs w:val="20"/>
              </w:rPr>
            </w:pPr>
            <w:r w:rsidRPr="00A13258">
              <w:rPr>
                <w:sz w:val="20"/>
                <w:szCs w:val="20"/>
              </w:rPr>
              <w:t>Training</w:t>
            </w:r>
          </w:p>
          <w:p w:rsidR="00146BC2" w:rsidRPr="00A13258" w:rsidRDefault="00146BC2" w:rsidP="00146BC2">
            <w:pPr>
              <w:pStyle w:val="NoSpacing"/>
              <w:rPr>
                <w:sz w:val="20"/>
                <w:szCs w:val="20"/>
              </w:rPr>
            </w:pPr>
            <w:r w:rsidRPr="00A13258">
              <w:rPr>
                <w:sz w:val="20"/>
                <w:szCs w:val="20"/>
              </w:rPr>
              <w:t>Hours</w:t>
            </w:r>
          </w:p>
        </w:tc>
        <w:tc>
          <w:tcPr>
            <w:tcW w:w="809" w:type="dxa"/>
            <w:shd w:val="clear" w:color="auto" w:fill="auto"/>
          </w:tcPr>
          <w:p w:rsidR="00146BC2" w:rsidRPr="00A13258" w:rsidRDefault="00146BC2" w:rsidP="00146BC2">
            <w:pPr>
              <w:pStyle w:val="NoSpacing"/>
              <w:rPr>
                <w:sz w:val="20"/>
                <w:szCs w:val="20"/>
              </w:rPr>
            </w:pPr>
            <w:r w:rsidRPr="00A13258">
              <w:rPr>
                <w:sz w:val="20"/>
                <w:szCs w:val="20"/>
              </w:rPr>
              <w:t>0</w:t>
            </w:r>
          </w:p>
        </w:tc>
        <w:tc>
          <w:tcPr>
            <w:tcW w:w="898" w:type="dxa"/>
            <w:shd w:val="clear" w:color="auto" w:fill="auto"/>
          </w:tcPr>
          <w:p w:rsidR="00146BC2" w:rsidRPr="00A13258" w:rsidRDefault="00146BC2" w:rsidP="00146BC2">
            <w:pPr>
              <w:pStyle w:val="NoSpacing"/>
              <w:rPr>
                <w:sz w:val="20"/>
                <w:szCs w:val="20"/>
              </w:rPr>
            </w:pPr>
            <w:r w:rsidRPr="00A13258">
              <w:rPr>
                <w:sz w:val="20"/>
                <w:szCs w:val="20"/>
              </w:rPr>
              <w:t>0</w:t>
            </w:r>
          </w:p>
        </w:tc>
        <w:tc>
          <w:tcPr>
            <w:tcW w:w="924" w:type="dxa"/>
            <w:shd w:val="clear" w:color="auto" w:fill="auto"/>
          </w:tcPr>
          <w:p w:rsidR="00146BC2" w:rsidRPr="00A13258" w:rsidRDefault="00146BC2" w:rsidP="00146BC2">
            <w:pPr>
              <w:pStyle w:val="NoSpacing"/>
              <w:rPr>
                <w:sz w:val="20"/>
                <w:szCs w:val="20"/>
              </w:rPr>
            </w:pPr>
            <w:r w:rsidRPr="00A13258">
              <w:rPr>
                <w:sz w:val="20"/>
                <w:szCs w:val="20"/>
              </w:rPr>
              <w:t>0</w:t>
            </w:r>
          </w:p>
        </w:tc>
        <w:tc>
          <w:tcPr>
            <w:tcW w:w="1129" w:type="dxa"/>
            <w:shd w:val="clear" w:color="auto" w:fill="auto"/>
          </w:tcPr>
          <w:p w:rsidR="00146BC2" w:rsidRPr="00A13258" w:rsidRDefault="00146BC2" w:rsidP="00146BC2">
            <w:pPr>
              <w:pStyle w:val="NoSpacing"/>
              <w:rPr>
                <w:sz w:val="20"/>
                <w:szCs w:val="20"/>
              </w:rPr>
            </w:pPr>
            <w:r w:rsidRPr="00A13258">
              <w:rPr>
                <w:sz w:val="20"/>
                <w:szCs w:val="20"/>
              </w:rPr>
              <w:t>0</w:t>
            </w:r>
          </w:p>
        </w:tc>
        <w:tc>
          <w:tcPr>
            <w:tcW w:w="1058" w:type="dxa"/>
            <w:shd w:val="clear" w:color="auto" w:fill="auto"/>
          </w:tcPr>
          <w:p w:rsidR="00146BC2" w:rsidRPr="00A13258" w:rsidRDefault="00146BC2" w:rsidP="00146BC2">
            <w:pPr>
              <w:pStyle w:val="NoSpacing"/>
              <w:rPr>
                <w:sz w:val="20"/>
                <w:szCs w:val="20"/>
              </w:rPr>
            </w:pPr>
            <w:r w:rsidRPr="00A13258">
              <w:rPr>
                <w:sz w:val="20"/>
                <w:szCs w:val="20"/>
              </w:rPr>
              <w:t>4</w:t>
            </w:r>
          </w:p>
        </w:tc>
        <w:tc>
          <w:tcPr>
            <w:tcW w:w="863" w:type="dxa"/>
            <w:shd w:val="clear" w:color="auto" w:fill="auto"/>
          </w:tcPr>
          <w:p w:rsidR="00146BC2" w:rsidRPr="00A13258" w:rsidRDefault="00146BC2" w:rsidP="00146BC2">
            <w:pPr>
              <w:pStyle w:val="NoSpacing"/>
              <w:rPr>
                <w:sz w:val="20"/>
                <w:szCs w:val="20"/>
              </w:rPr>
            </w:pPr>
            <w:r w:rsidRPr="00A13258">
              <w:rPr>
                <w:sz w:val="20"/>
                <w:szCs w:val="20"/>
              </w:rPr>
              <w:t>2</w:t>
            </w:r>
          </w:p>
        </w:tc>
        <w:tc>
          <w:tcPr>
            <w:tcW w:w="863" w:type="dxa"/>
            <w:shd w:val="clear" w:color="auto" w:fill="auto"/>
          </w:tcPr>
          <w:p w:rsidR="00146BC2" w:rsidRPr="00A13258" w:rsidRDefault="00146BC2" w:rsidP="00146BC2">
            <w:pPr>
              <w:pStyle w:val="NoSpacing"/>
              <w:rPr>
                <w:sz w:val="20"/>
                <w:szCs w:val="20"/>
              </w:rPr>
            </w:pPr>
            <w:r w:rsidRPr="00A13258">
              <w:rPr>
                <w:sz w:val="20"/>
                <w:szCs w:val="20"/>
              </w:rPr>
              <w:t>2</w:t>
            </w:r>
          </w:p>
        </w:tc>
        <w:tc>
          <w:tcPr>
            <w:tcW w:w="863" w:type="dxa"/>
            <w:shd w:val="clear" w:color="auto" w:fill="auto"/>
          </w:tcPr>
          <w:p w:rsidR="00146BC2" w:rsidRPr="00A13258" w:rsidRDefault="00146BC2" w:rsidP="00146BC2">
            <w:pPr>
              <w:pStyle w:val="NoSpacing"/>
              <w:rPr>
                <w:sz w:val="20"/>
                <w:szCs w:val="20"/>
              </w:rPr>
            </w:pPr>
            <w:r w:rsidRPr="00A13258">
              <w:rPr>
                <w:sz w:val="20"/>
                <w:szCs w:val="20"/>
              </w:rPr>
              <w:t>0</w:t>
            </w:r>
          </w:p>
        </w:tc>
        <w:tc>
          <w:tcPr>
            <w:tcW w:w="1043" w:type="dxa"/>
          </w:tcPr>
          <w:p w:rsidR="00146BC2" w:rsidRPr="00A13258" w:rsidRDefault="00146BC2" w:rsidP="00146BC2">
            <w:pPr>
              <w:pStyle w:val="NoSpacing"/>
              <w:rPr>
                <w:sz w:val="20"/>
                <w:szCs w:val="20"/>
              </w:rPr>
            </w:pPr>
            <w:r w:rsidRPr="00A13258">
              <w:rPr>
                <w:sz w:val="20"/>
                <w:szCs w:val="20"/>
              </w:rPr>
              <w:t>0</w:t>
            </w:r>
          </w:p>
        </w:tc>
      </w:tr>
    </w:tbl>
    <w:p w:rsidR="0063395B" w:rsidRPr="00AD4A68" w:rsidRDefault="0063395B" w:rsidP="0063395B"/>
    <w:p w:rsidR="00B45557" w:rsidRDefault="00B45557"/>
    <w:p w:rsidR="00B45557" w:rsidRDefault="00B45557" w:rsidP="00B45557">
      <w:pPr>
        <w:pStyle w:val="NoSpacing"/>
        <w:rPr>
          <w:sz w:val="28"/>
          <w:szCs w:val="28"/>
        </w:rPr>
      </w:pPr>
    </w:p>
    <w:p w:rsidR="00146BC2" w:rsidRDefault="00146BC2" w:rsidP="00B45557">
      <w:pPr>
        <w:pStyle w:val="NoSpacing"/>
        <w:rPr>
          <w:sz w:val="28"/>
          <w:szCs w:val="28"/>
        </w:rPr>
      </w:pPr>
    </w:p>
    <w:p w:rsidR="00146BC2" w:rsidRDefault="00146BC2" w:rsidP="00B45557">
      <w:pPr>
        <w:pStyle w:val="NoSpacing"/>
        <w:rPr>
          <w:sz w:val="28"/>
          <w:szCs w:val="28"/>
        </w:rPr>
      </w:pPr>
    </w:p>
    <w:p w:rsidR="00146BC2" w:rsidRDefault="00146BC2" w:rsidP="00B45557">
      <w:pPr>
        <w:pStyle w:val="NoSpacing"/>
        <w:rPr>
          <w:sz w:val="28"/>
          <w:szCs w:val="28"/>
        </w:rPr>
      </w:pPr>
    </w:p>
    <w:p w:rsidR="00146BC2" w:rsidRDefault="00146BC2" w:rsidP="00B45557">
      <w:pPr>
        <w:pStyle w:val="NoSpacing"/>
        <w:rPr>
          <w:sz w:val="28"/>
          <w:szCs w:val="28"/>
        </w:rPr>
      </w:pPr>
    </w:p>
    <w:p w:rsidR="006C3737" w:rsidRDefault="006C3737" w:rsidP="00B45557">
      <w:pPr>
        <w:pStyle w:val="NoSpacing"/>
        <w:rPr>
          <w:sz w:val="28"/>
          <w:szCs w:val="28"/>
        </w:rPr>
      </w:pPr>
    </w:p>
    <w:p w:rsidR="00B45557" w:rsidRDefault="00B45557" w:rsidP="00B45557">
      <w:pPr>
        <w:pStyle w:val="NoSpacing"/>
        <w:rPr>
          <w:sz w:val="28"/>
          <w:szCs w:val="28"/>
        </w:rPr>
      </w:pPr>
      <w:r>
        <w:rPr>
          <w:sz w:val="28"/>
          <w:szCs w:val="28"/>
        </w:rPr>
        <w:t xml:space="preserve">Also Present: </w:t>
      </w:r>
      <w:r w:rsidR="00146BC2">
        <w:rPr>
          <w:sz w:val="28"/>
          <w:szCs w:val="28"/>
        </w:rPr>
        <w:t xml:space="preserve">Don Clark, Tim Clark, </w:t>
      </w:r>
      <w:r w:rsidR="0019449D">
        <w:rPr>
          <w:sz w:val="28"/>
          <w:szCs w:val="28"/>
        </w:rPr>
        <w:t xml:space="preserve">Eric </w:t>
      </w:r>
      <w:proofErr w:type="spellStart"/>
      <w:r w:rsidR="0019449D">
        <w:rPr>
          <w:sz w:val="28"/>
          <w:szCs w:val="28"/>
        </w:rPr>
        <w:t>Zah</w:t>
      </w:r>
      <w:r w:rsidR="00146BC2">
        <w:rPr>
          <w:sz w:val="28"/>
          <w:szCs w:val="28"/>
        </w:rPr>
        <w:t>ner</w:t>
      </w:r>
      <w:proofErr w:type="spellEnd"/>
      <w:r w:rsidR="0019449D">
        <w:rPr>
          <w:sz w:val="28"/>
          <w:szCs w:val="28"/>
        </w:rPr>
        <w:t xml:space="preserve"> Project Coordinator for Windmill,</w:t>
      </w:r>
      <w:r w:rsidR="00146BC2">
        <w:rPr>
          <w:sz w:val="28"/>
          <w:szCs w:val="28"/>
        </w:rPr>
        <w:t xml:space="preserve"> Gary </w:t>
      </w:r>
      <w:proofErr w:type="spellStart"/>
      <w:r w:rsidR="00146BC2">
        <w:rPr>
          <w:sz w:val="28"/>
          <w:szCs w:val="28"/>
        </w:rPr>
        <w:t>Brecker</w:t>
      </w:r>
      <w:proofErr w:type="spellEnd"/>
      <w:r w:rsidR="006C3737">
        <w:rPr>
          <w:sz w:val="28"/>
          <w:szCs w:val="28"/>
        </w:rPr>
        <w:t xml:space="preserve"> – CEO, Mark </w:t>
      </w:r>
      <w:proofErr w:type="spellStart"/>
      <w:r w:rsidR="006C3737">
        <w:rPr>
          <w:sz w:val="28"/>
          <w:szCs w:val="28"/>
        </w:rPr>
        <w:t>DeCarlo</w:t>
      </w:r>
      <w:proofErr w:type="spellEnd"/>
      <w:r w:rsidR="006C3737">
        <w:rPr>
          <w:sz w:val="28"/>
          <w:szCs w:val="28"/>
        </w:rPr>
        <w:t xml:space="preserve"> Council Liaison </w:t>
      </w:r>
    </w:p>
    <w:p w:rsidR="00B45557" w:rsidRDefault="00B45557" w:rsidP="00B45557">
      <w:pPr>
        <w:pStyle w:val="NoSpacing"/>
        <w:rPr>
          <w:sz w:val="28"/>
          <w:szCs w:val="28"/>
        </w:rPr>
      </w:pPr>
    </w:p>
    <w:p w:rsidR="00B45557" w:rsidRDefault="00B45557" w:rsidP="00B45557">
      <w:pPr>
        <w:pStyle w:val="NoSpacing"/>
        <w:rPr>
          <w:sz w:val="28"/>
          <w:szCs w:val="28"/>
        </w:rPr>
      </w:pPr>
      <w:r>
        <w:rPr>
          <w:sz w:val="28"/>
          <w:szCs w:val="28"/>
        </w:rPr>
        <w:t xml:space="preserve">Meeting </w:t>
      </w:r>
      <w:r w:rsidR="00D405BA">
        <w:rPr>
          <w:sz w:val="28"/>
          <w:szCs w:val="28"/>
        </w:rPr>
        <w:t xml:space="preserve">was </w:t>
      </w:r>
      <w:r>
        <w:rPr>
          <w:sz w:val="28"/>
          <w:szCs w:val="28"/>
        </w:rPr>
        <w:t>called to order by Chairman Ostrowski at 7pm</w:t>
      </w:r>
    </w:p>
    <w:p w:rsidR="0019449D" w:rsidRDefault="00D405BA" w:rsidP="00B45557">
      <w:pPr>
        <w:pStyle w:val="NoSpacing"/>
        <w:rPr>
          <w:sz w:val="28"/>
          <w:szCs w:val="28"/>
        </w:rPr>
      </w:pPr>
      <w:r>
        <w:rPr>
          <w:sz w:val="28"/>
          <w:szCs w:val="28"/>
        </w:rPr>
        <w:t>May 4, 2015 Minutes:</w:t>
      </w:r>
      <w:r w:rsidR="0019449D">
        <w:rPr>
          <w:sz w:val="28"/>
          <w:szCs w:val="28"/>
        </w:rPr>
        <w:t xml:space="preserve"> Carol</w:t>
      </w:r>
      <w:r>
        <w:rPr>
          <w:sz w:val="28"/>
          <w:szCs w:val="28"/>
        </w:rPr>
        <w:t xml:space="preserve"> made a motion to approve the May minutes as written. </w:t>
      </w:r>
      <w:r w:rsidR="0019449D">
        <w:rPr>
          <w:sz w:val="28"/>
          <w:szCs w:val="28"/>
        </w:rPr>
        <w:t xml:space="preserve"> Mike</w:t>
      </w:r>
      <w:r>
        <w:rPr>
          <w:sz w:val="28"/>
          <w:szCs w:val="28"/>
        </w:rPr>
        <w:t xml:space="preserve"> seconded the motion.</w:t>
      </w:r>
      <w:r w:rsidR="0019449D">
        <w:rPr>
          <w:sz w:val="28"/>
          <w:szCs w:val="28"/>
        </w:rPr>
        <w:t xml:space="preserve"> Carried</w:t>
      </w:r>
    </w:p>
    <w:p w:rsidR="0019449D" w:rsidRDefault="0019449D" w:rsidP="00B45557">
      <w:pPr>
        <w:pStyle w:val="NoSpacing"/>
        <w:rPr>
          <w:sz w:val="28"/>
          <w:szCs w:val="28"/>
        </w:rPr>
      </w:pPr>
    </w:p>
    <w:p w:rsidR="00D405BA" w:rsidRDefault="0019449D" w:rsidP="00B45557">
      <w:pPr>
        <w:pStyle w:val="NoSpacing"/>
        <w:rPr>
          <w:sz w:val="28"/>
          <w:szCs w:val="28"/>
        </w:rPr>
      </w:pPr>
      <w:r>
        <w:rPr>
          <w:sz w:val="28"/>
          <w:szCs w:val="28"/>
        </w:rPr>
        <w:t xml:space="preserve">Proposed Windmill: </w:t>
      </w:r>
      <w:r w:rsidR="00D405BA">
        <w:rPr>
          <w:sz w:val="28"/>
          <w:szCs w:val="28"/>
        </w:rPr>
        <w:t>The board members were presented with some of the information regarding the windmill on Tim Clark’s property. The CEO asked Eric some questions regarding the SEQR which the board has not received and requested some additional information which will be forwarded to the board before the next meeting.</w:t>
      </w:r>
    </w:p>
    <w:p w:rsidR="00D405BA" w:rsidRDefault="00D405BA" w:rsidP="00B45557">
      <w:pPr>
        <w:pStyle w:val="NoSpacing"/>
        <w:rPr>
          <w:sz w:val="28"/>
          <w:szCs w:val="28"/>
        </w:rPr>
      </w:pPr>
    </w:p>
    <w:p w:rsidR="00253A7C" w:rsidRDefault="00253A7C" w:rsidP="00D405BA">
      <w:pPr>
        <w:pStyle w:val="NoSpacing"/>
        <w:rPr>
          <w:sz w:val="28"/>
          <w:szCs w:val="28"/>
        </w:rPr>
      </w:pPr>
      <w:r>
        <w:rPr>
          <w:sz w:val="28"/>
          <w:szCs w:val="28"/>
        </w:rPr>
        <w:t>The Planning Board will be reviewin</w:t>
      </w:r>
      <w:r w:rsidR="00D405BA">
        <w:rPr>
          <w:sz w:val="28"/>
          <w:szCs w:val="28"/>
        </w:rPr>
        <w:t>g all the information submitted. If they have any questions, they will submit them to the CEO for resolution.</w:t>
      </w:r>
    </w:p>
    <w:p w:rsidR="00D405BA" w:rsidRDefault="00D405BA" w:rsidP="00D405BA">
      <w:pPr>
        <w:pStyle w:val="NoSpacing"/>
        <w:rPr>
          <w:sz w:val="28"/>
          <w:szCs w:val="28"/>
        </w:rPr>
      </w:pPr>
    </w:p>
    <w:p w:rsidR="00D405BA" w:rsidRDefault="00253A7C" w:rsidP="00B45557">
      <w:pPr>
        <w:pStyle w:val="NoSpacing"/>
        <w:rPr>
          <w:sz w:val="28"/>
          <w:szCs w:val="28"/>
        </w:rPr>
      </w:pPr>
      <w:r>
        <w:rPr>
          <w:sz w:val="28"/>
          <w:szCs w:val="28"/>
        </w:rPr>
        <w:t>M</w:t>
      </w:r>
      <w:r w:rsidR="00D405BA">
        <w:rPr>
          <w:sz w:val="28"/>
          <w:szCs w:val="28"/>
        </w:rPr>
        <w:t xml:space="preserve">aster Plan: The Planning Board members have started to review the plan. It was decided that the chairman will write a letter to the Town Board requesting that they invite a representative from the Village of </w:t>
      </w:r>
      <w:proofErr w:type="spellStart"/>
      <w:r w:rsidR="00D405BA">
        <w:rPr>
          <w:sz w:val="28"/>
          <w:szCs w:val="28"/>
        </w:rPr>
        <w:t>Farnham</w:t>
      </w:r>
      <w:proofErr w:type="spellEnd"/>
      <w:r w:rsidR="00D405BA">
        <w:rPr>
          <w:sz w:val="28"/>
          <w:szCs w:val="28"/>
        </w:rPr>
        <w:t xml:space="preserve"> to join the Planning Board in the review of the Master Plan.</w:t>
      </w:r>
    </w:p>
    <w:p w:rsidR="00D405BA" w:rsidRDefault="00D405BA" w:rsidP="00B45557">
      <w:pPr>
        <w:pStyle w:val="NoSpacing"/>
        <w:rPr>
          <w:sz w:val="28"/>
          <w:szCs w:val="28"/>
        </w:rPr>
      </w:pPr>
      <w:r>
        <w:rPr>
          <w:sz w:val="28"/>
          <w:szCs w:val="28"/>
        </w:rPr>
        <w:t xml:space="preserve">It was the decision of the board to begin the review with section 2 and end with section 1. The chairman and secretary will endeavor to obtain updated statistical demographics for the Town of Brant.  </w:t>
      </w:r>
    </w:p>
    <w:p w:rsidR="0019449D" w:rsidRDefault="0019449D" w:rsidP="00B45557">
      <w:pPr>
        <w:pStyle w:val="NoSpacing"/>
        <w:rPr>
          <w:sz w:val="28"/>
          <w:szCs w:val="28"/>
        </w:rPr>
      </w:pPr>
    </w:p>
    <w:p w:rsidR="0019449D" w:rsidRDefault="008D42BC" w:rsidP="00B45557">
      <w:pPr>
        <w:pStyle w:val="NoSpacing"/>
        <w:rPr>
          <w:sz w:val="28"/>
          <w:szCs w:val="28"/>
        </w:rPr>
      </w:pPr>
      <w:r>
        <w:rPr>
          <w:sz w:val="28"/>
          <w:szCs w:val="28"/>
        </w:rPr>
        <w:t>Adjourn</w:t>
      </w:r>
      <w:r w:rsidR="00051C06">
        <w:rPr>
          <w:sz w:val="28"/>
          <w:szCs w:val="28"/>
        </w:rPr>
        <w:t xml:space="preserve">ment: The Chairman made a motion to adjourn the meeting. Carol seconded the motion. Meeting adjourned at </w:t>
      </w:r>
      <w:r w:rsidR="002B7BB9">
        <w:rPr>
          <w:sz w:val="28"/>
          <w:szCs w:val="28"/>
        </w:rPr>
        <w:t>8:10</w:t>
      </w:r>
      <w:r w:rsidR="00051C06">
        <w:rPr>
          <w:sz w:val="28"/>
          <w:szCs w:val="28"/>
        </w:rPr>
        <w:t>pm</w:t>
      </w:r>
    </w:p>
    <w:p w:rsidR="00051C06" w:rsidRDefault="00051C06" w:rsidP="00B45557">
      <w:pPr>
        <w:pStyle w:val="NoSpacing"/>
        <w:rPr>
          <w:sz w:val="28"/>
          <w:szCs w:val="28"/>
        </w:rPr>
      </w:pPr>
    </w:p>
    <w:p w:rsidR="00051C06" w:rsidRDefault="00051C06" w:rsidP="00B45557">
      <w:pPr>
        <w:pStyle w:val="NoSpacing"/>
        <w:rPr>
          <w:sz w:val="28"/>
          <w:szCs w:val="28"/>
        </w:rPr>
      </w:pPr>
      <w:r>
        <w:rPr>
          <w:sz w:val="28"/>
          <w:szCs w:val="28"/>
        </w:rPr>
        <w:t>Respectfully Submitted</w:t>
      </w:r>
    </w:p>
    <w:p w:rsidR="00051C06" w:rsidRDefault="00051C06" w:rsidP="00B45557">
      <w:pPr>
        <w:pStyle w:val="NoSpacing"/>
        <w:rPr>
          <w:sz w:val="28"/>
          <w:szCs w:val="28"/>
        </w:rPr>
      </w:pPr>
      <w:r>
        <w:rPr>
          <w:sz w:val="28"/>
          <w:szCs w:val="28"/>
        </w:rPr>
        <w:t>Lynda Ostrowski, Secretary</w:t>
      </w:r>
    </w:p>
    <w:p w:rsidR="002B69FE" w:rsidRDefault="002B69FE" w:rsidP="00B45557">
      <w:pPr>
        <w:pStyle w:val="NoSpacing"/>
        <w:rPr>
          <w:sz w:val="28"/>
          <w:szCs w:val="28"/>
        </w:rPr>
      </w:pPr>
    </w:p>
    <w:p w:rsidR="00051C06" w:rsidRDefault="00051C06" w:rsidP="00B45557">
      <w:pPr>
        <w:pStyle w:val="NoSpacing"/>
        <w:rPr>
          <w:sz w:val="28"/>
          <w:szCs w:val="28"/>
        </w:rPr>
      </w:pPr>
      <w:r>
        <w:rPr>
          <w:sz w:val="28"/>
          <w:szCs w:val="28"/>
        </w:rPr>
        <w:lastRenderedPageBreak/>
        <w:t>Some statistics I have found:</w:t>
      </w:r>
    </w:p>
    <w:p w:rsidR="00051C06" w:rsidRDefault="00051C06" w:rsidP="00B45557">
      <w:pPr>
        <w:pStyle w:val="NoSpacing"/>
        <w:rPr>
          <w:sz w:val="28"/>
          <w:szCs w:val="28"/>
        </w:rPr>
      </w:pPr>
    </w:p>
    <w:p w:rsidR="00051C06" w:rsidRDefault="00051C06" w:rsidP="00B45557">
      <w:pPr>
        <w:pStyle w:val="NoSpacing"/>
        <w:rPr>
          <w:sz w:val="28"/>
          <w:szCs w:val="28"/>
        </w:rPr>
      </w:pPr>
    </w:p>
    <w:p w:rsidR="00051C06" w:rsidRDefault="002B69FE" w:rsidP="00051C06">
      <w:pPr>
        <w:pStyle w:val="NoSpacing"/>
        <w:rPr>
          <w:rFonts w:ascii="Times New Roman" w:eastAsia="Times New Roman" w:hAnsi="Times New Roman"/>
          <w:sz w:val="24"/>
          <w:szCs w:val="24"/>
        </w:rPr>
      </w:pPr>
      <w:r>
        <w:rPr>
          <w:sz w:val="28"/>
          <w:szCs w:val="28"/>
        </w:rPr>
        <w:t>Rooms in houses or apartments</w:t>
      </w:r>
      <w:proofErr w:type="gramStart"/>
      <w:r>
        <w:rPr>
          <w:sz w:val="28"/>
          <w:szCs w:val="28"/>
        </w:rPr>
        <w:t>:</w:t>
      </w:r>
      <w:proofErr w:type="gramEnd"/>
      <w:r w:rsidR="00051C06">
        <w:rPr>
          <w:sz w:val="28"/>
          <w:szCs w:val="28"/>
        </w:rPr>
        <w:br/>
      </w:r>
      <w:r w:rsidRPr="002B69FE">
        <w:rPr>
          <w:rFonts w:ascii="Times New Roman" w:eastAsia="Times New Roman" w:hAnsi="Times New Roman"/>
          <w:b/>
          <w:bCs/>
          <w:sz w:val="24"/>
          <w:szCs w:val="24"/>
        </w:rPr>
        <w:t>1 room</w:t>
      </w:r>
      <w:r w:rsidRPr="002B69FE">
        <w:rPr>
          <w:rFonts w:ascii="Times New Roman" w:eastAsia="Times New Roman" w:hAnsi="Times New Roman"/>
          <w:sz w:val="24"/>
          <w:szCs w:val="24"/>
        </w:rPr>
        <w:t>: 2</w:t>
      </w:r>
    </w:p>
    <w:p w:rsidR="00051C06" w:rsidRDefault="002B69FE" w:rsidP="00051C06">
      <w:pPr>
        <w:pStyle w:val="NoSpacing"/>
        <w:rPr>
          <w:rFonts w:ascii="Times New Roman" w:eastAsia="Times New Roman" w:hAnsi="Times New Roman"/>
          <w:sz w:val="24"/>
          <w:szCs w:val="24"/>
        </w:rPr>
      </w:pPr>
      <w:r w:rsidRPr="002B69FE">
        <w:rPr>
          <w:rFonts w:ascii="Times New Roman" w:eastAsia="Times New Roman" w:hAnsi="Times New Roman"/>
          <w:b/>
          <w:bCs/>
          <w:sz w:val="24"/>
          <w:szCs w:val="24"/>
        </w:rPr>
        <w:t>2 rooms</w:t>
      </w:r>
      <w:r w:rsidRPr="002B69FE">
        <w:rPr>
          <w:rFonts w:ascii="Times New Roman" w:eastAsia="Times New Roman" w:hAnsi="Times New Roman"/>
          <w:sz w:val="24"/>
          <w:szCs w:val="24"/>
        </w:rPr>
        <w:t>: 0</w:t>
      </w:r>
    </w:p>
    <w:p w:rsidR="00051C06" w:rsidRDefault="002B69FE" w:rsidP="00051C06">
      <w:pPr>
        <w:pStyle w:val="NoSpacing"/>
        <w:rPr>
          <w:rFonts w:ascii="Times New Roman" w:eastAsia="Times New Roman" w:hAnsi="Times New Roman"/>
          <w:sz w:val="24"/>
          <w:szCs w:val="24"/>
        </w:rPr>
      </w:pPr>
      <w:r w:rsidRPr="002B69FE">
        <w:rPr>
          <w:rFonts w:ascii="Times New Roman" w:eastAsia="Times New Roman" w:hAnsi="Times New Roman"/>
          <w:b/>
          <w:bCs/>
          <w:sz w:val="24"/>
          <w:szCs w:val="24"/>
        </w:rPr>
        <w:t>3 rooms</w:t>
      </w:r>
      <w:r w:rsidRPr="002B69FE">
        <w:rPr>
          <w:rFonts w:ascii="Times New Roman" w:eastAsia="Times New Roman" w:hAnsi="Times New Roman"/>
          <w:sz w:val="24"/>
          <w:szCs w:val="24"/>
        </w:rPr>
        <w:t>: 4</w:t>
      </w:r>
    </w:p>
    <w:p w:rsidR="00051C06" w:rsidRDefault="002B69FE" w:rsidP="00051C06">
      <w:pPr>
        <w:pStyle w:val="NoSpacing"/>
        <w:rPr>
          <w:rFonts w:ascii="Times New Roman" w:eastAsia="Times New Roman" w:hAnsi="Times New Roman"/>
          <w:sz w:val="24"/>
          <w:szCs w:val="24"/>
        </w:rPr>
      </w:pPr>
      <w:r w:rsidRPr="002B69FE">
        <w:rPr>
          <w:rFonts w:ascii="Times New Roman" w:eastAsia="Times New Roman" w:hAnsi="Times New Roman"/>
          <w:b/>
          <w:bCs/>
          <w:sz w:val="24"/>
          <w:szCs w:val="24"/>
        </w:rPr>
        <w:t>4 rooms</w:t>
      </w:r>
      <w:r w:rsidRPr="002B69FE">
        <w:rPr>
          <w:rFonts w:ascii="Times New Roman" w:eastAsia="Times New Roman" w:hAnsi="Times New Roman"/>
          <w:sz w:val="24"/>
          <w:szCs w:val="24"/>
        </w:rPr>
        <w:t>: 45</w:t>
      </w:r>
    </w:p>
    <w:p w:rsidR="00051C06" w:rsidRDefault="002B69FE" w:rsidP="00051C06">
      <w:pPr>
        <w:pStyle w:val="NoSpacing"/>
        <w:rPr>
          <w:rFonts w:ascii="Times New Roman" w:eastAsia="Times New Roman" w:hAnsi="Times New Roman"/>
          <w:sz w:val="24"/>
          <w:szCs w:val="24"/>
        </w:rPr>
      </w:pPr>
      <w:r w:rsidRPr="002B69FE">
        <w:rPr>
          <w:rFonts w:ascii="Times New Roman" w:eastAsia="Times New Roman" w:hAnsi="Times New Roman"/>
          <w:b/>
          <w:bCs/>
          <w:sz w:val="24"/>
          <w:szCs w:val="24"/>
        </w:rPr>
        <w:t>5 rooms</w:t>
      </w:r>
      <w:r w:rsidRPr="002B69FE">
        <w:rPr>
          <w:rFonts w:ascii="Times New Roman" w:eastAsia="Times New Roman" w:hAnsi="Times New Roman"/>
          <w:sz w:val="24"/>
          <w:szCs w:val="24"/>
        </w:rPr>
        <w:t>: 112</w:t>
      </w:r>
    </w:p>
    <w:p w:rsidR="00051C06" w:rsidRDefault="002B69FE" w:rsidP="00051C06">
      <w:pPr>
        <w:pStyle w:val="NoSpacing"/>
        <w:rPr>
          <w:rFonts w:ascii="Times New Roman" w:eastAsia="Times New Roman" w:hAnsi="Times New Roman"/>
          <w:sz w:val="24"/>
          <w:szCs w:val="24"/>
        </w:rPr>
      </w:pPr>
      <w:r w:rsidRPr="002B69FE">
        <w:rPr>
          <w:rFonts w:ascii="Times New Roman" w:eastAsia="Times New Roman" w:hAnsi="Times New Roman"/>
          <w:b/>
          <w:bCs/>
          <w:sz w:val="24"/>
          <w:szCs w:val="24"/>
        </w:rPr>
        <w:t>6 rooms</w:t>
      </w:r>
      <w:r w:rsidRPr="002B69FE">
        <w:rPr>
          <w:rFonts w:ascii="Times New Roman" w:eastAsia="Times New Roman" w:hAnsi="Times New Roman"/>
          <w:sz w:val="24"/>
          <w:szCs w:val="24"/>
        </w:rPr>
        <w:t>: 128</w:t>
      </w:r>
    </w:p>
    <w:p w:rsidR="00051C06" w:rsidRDefault="002B69FE" w:rsidP="00051C06">
      <w:pPr>
        <w:pStyle w:val="NoSpacing"/>
        <w:rPr>
          <w:rFonts w:ascii="Times New Roman" w:eastAsia="Times New Roman" w:hAnsi="Times New Roman"/>
          <w:sz w:val="24"/>
          <w:szCs w:val="24"/>
        </w:rPr>
      </w:pPr>
      <w:r w:rsidRPr="002B69FE">
        <w:rPr>
          <w:rFonts w:ascii="Times New Roman" w:eastAsia="Times New Roman" w:hAnsi="Times New Roman"/>
          <w:b/>
          <w:bCs/>
          <w:sz w:val="24"/>
          <w:szCs w:val="24"/>
        </w:rPr>
        <w:t>7 rooms</w:t>
      </w:r>
      <w:r w:rsidRPr="002B69FE">
        <w:rPr>
          <w:rFonts w:ascii="Times New Roman" w:eastAsia="Times New Roman" w:hAnsi="Times New Roman"/>
          <w:sz w:val="24"/>
          <w:szCs w:val="24"/>
        </w:rPr>
        <w:t>: 105</w:t>
      </w:r>
    </w:p>
    <w:p w:rsidR="00051C06" w:rsidRDefault="002B69FE" w:rsidP="00051C06">
      <w:pPr>
        <w:pStyle w:val="NoSpacing"/>
        <w:rPr>
          <w:rFonts w:ascii="Times New Roman" w:eastAsia="Times New Roman" w:hAnsi="Times New Roman"/>
          <w:sz w:val="24"/>
          <w:szCs w:val="24"/>
        </w:rPr>
      </w:pPr>
      <w:r w:rsidRPr="002B69FE">
        <w:rPr>
          <w:rFonts w:ascii="Times New Roman" w:eastAsia="Times New Roman" w:hAnsi="Times New Roman"/>
          <w:b/>
          <w:bCs/>
          <w:sz w:val="24"/>
          <w:szCs w:val="24"/>
        </w:rPr>
        <w:t>8 rooms</w:t>
      </w:r>
      <w:r w:rsidRPr="002B69FE">
        <w:rPr>
          <w:rFonts w:ascii="Times New Roman" w:eastAsia="Times New Roman" w:hAnsi="Times New Roman"/>
          <w:sz w:val="24"/>
          <w:szCs w:val="24"/>
        </w:rPr>
        <w:t>: 89</w:t>
      </w:r>
    </w:p>
    <w:p w:rsidR="002B69FE" w:rsidRPr="002B69FE" w:rsidRDefault="002B69FE" w:rsidP="00051C06">
      <w:pPr>
        <w:pStyle w:val="NoSpacing"/>
        <w:rPr>
          <w:rFonts w:ascii="Times New Roman" w:eastAsia="Times New Roman" w:hAnsi="Times New Roman"/>
          <w:sz w:val="24"/>
          <w:szCs w:val="24"/>
        </w:rPr>
      </w:pPr>
      <w:r w:rsidRPr="002B69FE">
        <w:rPr>
          <w:rFonts w:ascii="Times New Roman" w:eastAsia="Times New Roman" w:hAnsi="Times New Roman"/>
          <w:b/>
          <w:bCs/>
          <w:sz w:val="24"/>
          <w:szCs w:val="24"/>
        </w:rPr>
        <w:t>9 or more rooms</w:t>
      </w:r>
      <w:r w:rsidRPr="002B69FE">
        <w:rPr>
          <w:rFonts w:ascii="Times New Roman" w:eastAsia="Times New Roman" w:hAnsi="Times New Roman"/>
          <w:sz w:val="24"/>
          <w:szCs w:val="24"/>
        </w:rPr>
        <w:t>: 92</w:t>
      </w:r>
    </w:p>
    <w:p w:rsidR="00051C06" w:rsidRDefault="00051C06" w:rsidP="002B69FE">
      <w:pPr>
        <w:pStyle w:val="ListParagraph"/>
        <w:spacing w:after="0" w:line="240" w:lineRule="auto"/>
        <w:rPr>
          <w:rFonts w:ascii="Times New Roman" w:eastAsia="Times New Roman" w:hAnsi="Times New Roman"/>
          <w:b/>
          <w:bCs/>
          <w:sz w:val="24"/>
          <w:szCs w:val="24"/>
        </w:rPr>
      </w:pPr>
    </w:p>
    <w:p w:rsidR="002B69FE" w:rsidRPr="002B69FE" w:rsidRDefault="002B69FE" w:rsidP="00051C06">
      <w:pPr>
        <w:pStyle w:val="ListParagraph"/>
        <w:spacing w:after="0"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Cars and other vehicles available in Brant, New York in houses/condos/apartments</w:t>
      </w:r>
    </w:p>
    <w:p w:rsidR="002B69FE" w:rsidRPr="002B69FE" w:rsidRDefault="002B69FE" w:rsidP="002B69FE">
      <w:pPr>
        <w:numPr>
          <w:ilvl w:val="0"/>
          <w:numId w:val="2"/>
        </w:numPr>
        <w:spacing w:before="100" w:beforeAutospacing="1" w:after="100" w:afterAutospacing="1" w:line="240" w:lineRule="auto"/>
        <w:ind w:left="300" w:right="300"/>
        <w:rPr>
          <w:rFonts w:ascii="Times New Roman" w:eastAsia="Times New Roman" w:hAnsi="Times New Roman"/>
          <w:sz w:val="24"/>
          <w:szCs w:val="24"/>
        </w:rPr>
      </w:pPr>
      <w:r w:rsidRPr="002B69FE">
        <w:rPr>
          <w:rFonts w:ascii="Times New Roman" w:eastAsia="Times New Roman" w:hAnsi="Times New Roman"/>
          <w:b/>
          <w:bCs/>
          <w:sz w:val="24"/>
          <w:szCs w:val="24"/>
        </w:rPr>
        <w:t>no vehicle</w:t>
      </w:r>
      <w:r w:rsidRPr="002B69FE">
        <w:rPr>
          <w:rFonts w:ascii="Times New Roman" w:eastAsia="Times New Roman" w:hAnsi="Times New Roman"/>
          <w:sz w:val="24"/>
          <w:szCs w:val="24"/>
        </w:rPr>
        <w:t>: 10</w:t>
      </w:r>
    </w:p>
    <w:p w:rsidR="002B69FE" w:rsidRPr="002B69FE" w:rsidRDefault="002B69FE" w:rsidP="002B69FE">
      <w:pPr>
        <w:numPr>
          <w:ilvl w:val="0"/>
          <w:numId w:val="2"/>
        </w:numPr>
        <w:spacing w:before="100" w:beforeAutospacing="1" w:after="100" w:afterAutospacing="1" w:line="240" w:lineRule="auto"/>
        <w:ind w:left="300" w:right="300"/>
        <w:rPr>
          <w:rFonts w:ascii="Times New Roman" w:eastAsia="Times New Roman" w:hAnsi="Times New Roman"/>
          <w:sz w:val="24"/>
          <w:szCs w:val="24"/>
        </w:rPr>
      </w:pPr>
      <w:r w:rsidRPr="002B69FE">
        <w:rPr>
          <w:rFonts w:ascii="Times New Roman" w:eastAsia="Times New Roman" w:hAnsi="Times New Roman"/>
          <w:b/>
          <w:bCs/>
          <w:sz w:val="24"/>
          <w:szCs w:val="24"/>
        </w:rPr>
        <w:t>1 vehicle</w:t>
      </w:r>
      <w:r w:rsidRPr="002B69FE">
        <w:rPr>
          <w:rFonts w:ascii="Times New Roman" w:eastAsia="Times New Roman" w:hAnsi="Times New Roman"/>
          <w:sz w:val="24"/>
          <w:szCs w:val="24"/>
        </w:rPr>
        <w:t>: 166</w:t>
      </w:r>
    </w:p>
    <w:p w:rsidR="002B69FE" w:rsidRPr="002B69FE" w:rsidRDefault="002B69FE" w:rsidP="002B69FE">
      <w:pPr>
        <w:numPr>
          <w:ilvl w:val="0"/>
          <w:numId w:val="2"/>
        </w:numPr>
        <w:spacing w:before="100" w:beforeAutospacing="1" w:after="100" w:afterAutospacing="1" w:line="240" w:lineRule="auto"/>
        <w:ind w:left="300" w:right="300"/>
        <w:rPr>
          <w:rFonts w:ascii="Times New Roman" w:eastAsia="Times New Roman" w:hAnsi="Times New Roman"/>
          <w:sz w:val="24"/>
          <w:szCs w:val="24"/>
        </w:rPr>
      </w:pPr>
      <w:r w:rsidRPr="002B69FE">
        <w:rPr>
          <w:rFonts w:ascii="Times New Roman" w:eastAsia="Times New Roman" w:hAnsi="Times New Roman"/>
          <w:b/>
          <w:bCs/>
          <w:sz w:val="24"/>
          <w:szCs w:val="24"/>
        </w:rPr>
        <w:t>2 vehicles</w:t>
      </w:r>
      <w:r w:rsidRPr="002B69FE">
        <w:rPr>
          <w:rFonts w:ascii="Times New Roman" w:eastAsia="Times New Roman" w:hAnsi="Times New Roman"/>
          <w:sz w:val="24"/>
          <w:szCs w:val="24"/>
        </w:rPr>
        <w:t>: 265</w:t>
      </w:r>
    </w:p>
    <w:p w:rsidR="002B69FE" w:rsidRPr="002B69FE" w:rsidRDefault="002B69FE" w:rsidP="002B69FE">
      <w:pPr>
        <w:numPr>
          <w:ilvl w:val="0"/>
          <w:numId w:val="2"/>
        </w:numPr>
        <w:spacing w:before="100" w:beforeAutospacing="1" w:after="100" w:afterAutospacing="1" w:line="240" w:lineRule="auto"/>
        <w:ind w:left="300" w:right="300"/>
        <w:rPr>
          <w:rFonts w:ascii="Times New Roman" w:eastAsia="Times New Roman" w:hAnsi="Times New Roman"/>
          <w:sz w:val="24"/>
          <w:szCs w:val="24"/>
        </w:rPr>
      </w:pPr>
      <w:r w:rsidRPr="002B69FE">
        <w:rPr>
          <w:rFonts w:ascii="Times New Roman" w:eastAsia="Times New Roman" w:hAnsi="Times New Roman"/>
          <w:b/>
          <w:bCs/>
          <w:sz w:val="24"/>
          <w:szCs w:val="24"/>
        </w:rPr>
        <w:t>3 vehicles</w:t>
      </w:r>
      <w:r w:rsidRPr="002B69FE">
        <w:rPr>
          <w:rFonts w:ascii="Times New Roman" w:eastAsia="Times New Roman" w:hAnsi="Times New Roman"/>
          <w:sz w:val="24"/>
          <w:szCs w:val="24"/>
        </w:rPr>
        <w:t>: 100</w:t>
      </w:r>
    </w:p>
    <w:p w:rsidR="002B69FE" w:rsidRPr="002B69FE" w:rsidRDefault="002B69FE" w:rsidP="002B69FE">
      <w:pPr>
        <w:numPr>
          <w:ilvl w:val="0"/>
          <w:numId w:val="2"/>
        </w:numPr>
        <w:spacing w:before="100" w:beforeAutospacing="1" w:after="100" w:afterAutospacing="1" w:line="240" w:lineRule="auto"/>
        <w:ind w:left="300" w:right="300"/>
        <w:rPr>
          <w:rFonts w:ascii="Times New Roman" w:eastAsia="Times New Roman" w:hAnsi="Times New Roman"/>
          <w:sz w:val="24"/>
          <w:szCs w:val="24"/>
        </w:rPr>
      </w:pPr>
      <w:r w:rsidRPr="002B69FE">
        <w:rPr>
          <w:rFonts w:ascii="Times New Roman" w:eastAsia="Times New Roman" w:hAnsi="Times New Roman"/>
          <w:b/>
          <w:bCs/>
          <w:sz w:val="24"/>
          <w:szCs w:val="24"/>
        </w:rPr>
        <w:t>4 vehicles</w:t>
      </w:r>
      <w:r w:rsidRPr="002B69FE">
        <w:rPr>
          <w:rFonts w:ascii="Times New Roman" w:eastAsia="Times New Roman" w:hAnsi="Times New Roman"/>
          <w:sz w:val="24"/>
          <w:szCs w:val="24"/>
        </w:rPr>
        <w:t>: 28</w:t>
      </w:r>
    </w:p>
    <w:p w:rsidR="002B69FE" w:rsidRPr="002B69FE" w:rsidRDefault="002B69FE" w:rsidP="002B69FE">
      <w:pPr>
        <w:numPr>
          <w:ilvl w:val="0"/>
          <w:numId w:val="2"/>
        </w:numPr>
        <w:spacing w:before="100" w:beforeAutospacing="1" w:after="100" w:afterAutospacing="1" w:line="240" w:lineRule="auto"/>
        <w:ind w:left="300" w:right="300"/>
        <w:rPr>
          <w:rFonts w:ascii="Times New Roman" w:eastAsia="Times New Roman" w:hAnsi="Times New Roman"/>
          <w:sz w:val="24"/>
          <w:szCs w:val="24"/>
        </w:rPr>
      </w:pPr>
      <w:r w:rsidRPr="002B69FE">
        <w:rPr>
          <w:rFonts w:ascii="Times New Roman" w:eastAsia="Times New Roman" w:hAnsi="Times New Roman"/>
          <w:b/>
          <w:bCs/>
          <w:sz w:val="24"/>
          <w:szCs w:val="24"/>
        </w:rPr>
        <w:t>5+ vehicles</w:t>
      </w:r>
      <w:r w:rsidRPr="002B69FE">
        <w:rPr>
          <w:rFonts w:ascii="Times New Roman" w:eastAsia="Times New Roman" w:hAnsi="Times New Roman"/>
          <w:sz w:val="24"/>
          <w:szCs w:val="24"/>
        </w:rPr>
        <w:t>: 8</w:t>
      </w:r>
    </w:p>
    <w:p w:rsidR="002B69FE" w:rsidRPr="002B69FE" w:rsidRDefault="002B69FE" w:rsidP="002B69FE">
      <w:pPr>
        <w:shd w:val="clear" w:color="auto" w:fill="FFFFFF"/>
        <w:spacing w:after="0" w:line="240" w:lineRule="auto"/>
        <w:rPr>
          <w:rFonts w:ascii="Times New Roman" w:eastAsia="Times New Roman" w:hAnsi="Times New Roman"/>
          <w:color w:val="000000"/>
          <w:sz w:val="24"/>
          <w:szCs w:val="24"/>
        </w:rPr>
      </w:pPr>
      <w:r w:rsidRPr="002B69FE">
        <w:rPr>
          <w:rFonts w:ascii="Times New Roman" w:eastAsia="Times New Roman" w:hAnsi="Times New Roman"/>
          <w:color w:val="000000"/>
          <w:sz w:val="24"/>
          <w:szCs w:val="24"/>
        </w:rPr>
        <w:br/>
      </w:r>
    </w:p>
    <w:tbl>
      <w:tblPr>
        <w:tblW w:w="5000" w:type="pct"/>
        <w:tblCellSpacing w:w="0" w:type="dxa"/>
        <w:tblCellMar>
          <w:left w:w="0" w:type="dxa"/>
          <w:right w:w="0" w:type="dxa"/>
        </w:tblCellMar>
        <w:tblLook w:val="04A0" w:firstRow="1" w:lastRow="0" w:firstColumn="1" w:lastColumn="0" w:noHBand="0" w:noVBand="1"/>
      </w:tblPr>
      <w:tblGrid>
        <w:gridCol w:w="20"/>
        <w:gridCol w:w="10060"/>
      </w:tblGrid>
      <w:tr w:rsidR="002B69FE" w:rsidRPr="002B69FE" w:rsidTr="002B69FE">
        <w:trPr>
          <w:tblCellSpacing w:w="0" w:type="dxa"/>
        </w:trPr>
        <w:tc>
          <w:tcPr>
            <w:tcW w:w="20" w:type="dxa"/>
            <w:vAlign w:val="center"/>
            <w:hideMark/>
          </w:tcPr>
          <w:p w:rsidR="002B69FE" w:rsidRPr="002B69FE" w:rsidRDefault="002B69FE" w:rsidP="002B69FE">
            <w:pPr>
              <w:spacing w:after="0" w:line="240" w:lineRule="auto"/>
              <w:rPr>
                <w:rFonts w:ascii="Times New Roman" w:eastAsia="Times New Roman" w:hAnsi="Times New Roman"/>
                <w:sz w:val="24"/>
                <w:szCs w:val="24"/>
              </w:rPr>
            </w:pPr>
          </w:p>
        </w:tc>
        <w:tc>
          <w:tcPr>
            <w:tcW w:w="10060" w:type="dxa"/>
            <w:vAlign w:val="center"/>
            <w:hideMark/>
          </w:tcPr>
          <w:p w:rsidR="002B69FE" w:rsidRPr="002B69FE" w:rsidRDefault="002B69FE" w:rsidP="002B69FE">
            <w:pPr>
              <w:spacing w:before="100" w:beforeAutospacing="1" w:after="100" w:afterAutospacing="1" w:line="240" w:lineRule="auto"/>
              <w:outlineLvl w:val="2"/>
              <w:rPr>
                <w:rFonts w:ascii="Times New Roman" w:eastAsia="Times New Roman" w:hAnsi="Times New Roman"/>
                <w:b/>
                <w:bCs/>
                <w:sz w:val="27"/>
                <w:szCs w:val="27"/>
              </w:rPr>
            </w:pPr>
            <w:r w:rsidRPr="002B69FE">
              <w:rPr>
                <w:rFonts w:ascii="Times New Roman" w:eastAsia="Times New Roman" w:hAnsi="Times New Roman"/>
                <w:b/>
                <w:bCs/>
                <w:sz w:val="27"/>
                <w:szCs w:val="27"/>
              </w:rPr>
              <w:t>Household income:</w:t>
            </w:r>
            <w:r>
              <w:rPr>
                <w:rFonts w:ascii="Times New Roman" w:eastAsia="Times New Roman" w:hAnsi="Times New Roman"/>
                <w:b/>
                <w:bCs/>
                <w:sz w:val="27"/>
                <w:szCs w:val="27"/>
              </w:rPr>
              <w:t xml:space="preserve"> 2011</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Less than $10,000: </w:t>
            </w:r>
            <w:r w:rsidRPr="002B69FE">
              <w:rPr>
                <w:rFonts w:ascii="Times New Roman" w:eastAsia="Times New Roman" w:hAnsi="Times New Roman"/>
                <w:sz w:val="24"/>
                <w:szCs w:val="24"/>
              </w:rPr>
              <w:t>58</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$10,000 to $14,999: </w:t>
            </w:r>
            <w:r w:rsidRPr="002B69FE">
              <w:rPr>
                <w:rFonts w:ascii="Times New Roman" w:eastAsia="Times New Roman" w:hAnsi="Times New Roman"/>
                <w:sz w:val="24"/>
                <w:szCs w:val="24"/>
              </w:rPr>
              <w:t>32</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$15,000 to $19,999: </w:t>
            </w:r>
            <w:r w:rsidRPr="002B69FE">
              <w:rPr>
                <w:rFonts w:ascii="Times New Roman" w:eastAsia="Times New Roman" w:hAnsi="Times New Roman"/>
                <w:sz w:val="24"/>
                <w:szCs w:val="24"/>
              </w:rPr>
              <w:t>29</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$20,000 to $24,999: </w:t>
            </w:r>
            <w:r w:rsidRPr="002B69FE">
              <w:rPr>
                <w:rFonts w:ascii="Times New Roman" w:eastAsia="Times New Roman" w:hAnsi="Times New Roman"/>
                <w:sz w:val="24"/>
                <w:szCs w:val="24"/>
              </w:rPr>
              <w:t>38</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$25,000 to $29,999: </w:t>
            </w:r>
            <w:r w:rsidRPr="002B69FE">
              <w:rPr>
                <w:rFonts w:ascii="Times New Roman" w:eastAsia="Times New Roman" w:hAnsi="Times New Roman"/>
                <w:sz w:val="24"/>
                <w:szCs w:val="24"/>
              </w:rPr>
              <w:t>59</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$30,000 to $34,999: </w:t>
            </w:r>
            <w:r w:rsidRPr="002B69FE">
              <w:rPr>
                <w:rFonts w:ascii="Times New Roman" w:eastAsia="Times New Roman" w:hAnsi="Times New Roman"/>
                <w:sz w:val="24"/>
                <w:szCs w:val="24"/>
              </w:rPr>
              <w:t>43</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$35,000 to $39,999: </w:t>
            </w:r>
            <w:r w:rsidRPr="002B69FE">
              <w:rPr>
                <w:rFonts w:ascii="Times New Roman" w:eastAsia="Times New Roman" w:hAnsi="Times New Roman"/>
                <w:sz w:val="24"/>
                <w:szCs w:val="24"/>
              </w:rPr>
              <w:t>62</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$40,000 to $44,999: </w:t>
            </w:r>
            <w:r w:rsidRPr="002B69FE">
              <w:rPr>
                <w:rFonts w:ascii="Times New Roman" w:eastAsia="Times New Roman" w:hAnsi="Times New Roman"/>
                <w:sz w:val="24"/>
                <w:szCs w:val="24"/>
              </w:rPr>
              <w:t>56</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$45,000 to $49,999: </w:t>
            </w:r>
            <w:r w:rsidRPr="002B69FE">
              <w:rPr>
                <w:rFonts w:ascii="Times New Roman" w:eastAsia="Times New Roman" w:hAnsi="Times New Roman"/>
                <w:sz w:val="24"/>
                <w:szCs w:val="24"/>
              </w:rPr>
              <w:t>57</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$50,000 to $59,999: </w:t>
            </w:r>
            <w:r w:rsidRPr="002B69FE">
              <w:rPr>
                <w:rFonts w:ascii="Times New Roman" w:eastAsia="Times New Roman" w:hAnsi="Times New Roman"/>
                <w:sz w:val="24"/>
                <w:szCs w:val="24"/>
              </w:rPr>
              <w:t>70</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$60,000 to $74,999: </w:t>
            </w:r>
            <w:r w:rsidRPr="002B69FE">
              <w:rPr>
                <w:rFonts w:ascii="Times New Roman" w:eastAsia="Times New Roman" w:hAnsi="Times New Roman"/>
                <w:sz w:val="24"/>
                <w:szCs w:val="24"/>
              </w:rPr>
              <w:t>82</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$75,000 to $99,999: </w:t>
            </w:r>
            <w:r w:rsidRPr="002B69FE">
              <w:rPr>
                <w:rFonts w:ascii="Times New Roman" w:eastAsia="Times New Roman" w:hAnsi="Times New Roman"/>
                <w:sz w:val="24"/>
                <w:szCs w:val="24"/>
              </w:rPr>
              <w:t>62</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$100,000 to $124,999: </w:t>
            </w:r>
            <w:r w:rsidRPr="002B69FE">
              <w:rPr>
                <w:rFonts w:ascii="Times New Roman" w:eastAsia="Times New Roman" w:hAnsi="Times New Roman"/>
                <w:sz w:val="24"/>
                <w:szCs w:val="24"/>
              </w:rPr>
              <w:t>40</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$125,000 to $149,999: </w:t>
            </w:r>
            <w:r w:rsidRPr="002B69FE">
              <w:rPr>
                <w:rFonts w:ascii="Times New Roman" w:eastAsia="Times New Roman" w:hAnsi="Times New Roman"/>
                <w:sz w:val="24"/>
                <w:szCs w:val="24"/>
              </w:rPr>
              <w:t>9</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$150,000 to $199,999: </w:t>
            </w:r>
            <w:r w:rsidRPr="002B69FE">
              <w:rPr>
                <w:rFonts w:ascii="Times New Roman" w:eastAsia="Times New Roman" w:hAnsi="Times New Roman"/>
                <w:sz w:val="24"/>
                <w:szCs w:val="24"/>
              </w:rPr>
              <w:t>5</w:t>
            </w:r>
          </w:p>
          <w:p w:rsidR="002B69FE" w:rsidRPr="002B69FE" w:rsidRDefault="002B69FE" w:rsidP="002B69FE">
            <w:pPr>
              <w:numPr>
                <w:ilvl w:val="0"/>
                <w:numId w:val="3"/>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$200,000 or more: </w:t>
            </w:r>
            <w:r w:rsidRPr="002B69FE">
              <w:rPr>
                <w:rFonts w:ascii="Times New Roman" w:eastAsia="Times New Roman" w:hAnsi="Times New Roman"/>
                <w:sz w:val="24"/>
                <w:szCs w:val="24"/>
              </w:rPr>
              <w:t>5</w:t>
            </w:r>
          </w:p>
        </w:tc>
      </w:tr>
    </w:tbl>
    <w:p w:rsidR="002B69FE" w:rsidRPr="002B69FE" w:rsidRDefault="002B69FE" w:rsidP="002B69FE">
      <w:pPr>
        <w:shd w:val="clear" w:color="auto" w:fill="FFFFFF"/>
        <w:spacing w:after="0" w:line="240" w:lineRule="auto"/>
        <w:rPr>
          <w:rFonts w:ascii="Times New Roman" w:eastAsia="Times New Roman" w:hAnsi="Times New Roman"/>
          <w:color w:val="000000"/>
          <w:sz w:val="24"/>
          <w:szCs w:val="24"/>
        </w:rPr>
      </w:pPr>
      <w:r w:rsidRPr="002B69FE">
        <w:rPr>
          <w:rFonts w:ascii="Times New Roman" w:eastAsia="Times New Roman" w:hAnsi="Times New Roman"/>
          <w:color w:val="000000"/>
          <w:sz w:val="24"/>
          <w:szCs w:val="24"/>
        </w:rPr>
        <w:br/>
      </w:r>
    </w:p>
    <w:p w:rsidR="002B69FE" w:rsidRPr="002B69FE" w:rsidRDefault="002B69FE" w:rsidP="002B69FE">
      <w:pPr>
        <w:spacing w:after="0" w:line="240" w:lineRule="auto"/>
        <w:rPr>
          <w:rFonts w:ascii="Times New Roman" w:eastAsia="Times New Roman" w:hAnsi="Times New Roman"/>
          <w:sz w:val="24"/>
          <w:szCs w:val="24"/>
        </w:rPr>
      </w:pPr>
      <w:r w:rsidRPr="002B69FE">
        <w:rPr>
          <w:rFonts w:ascii="Times New Roman" w:eastAsia="Times New Roman" w:hAnsi="Times New Roman"/>
          <w:sz w:val="24"/>
          <w:szCs w:val="24"/>
        </w:rPr>
        <w:lastRenderedPageBreak/>
        <w:t xml:space="preserve">73% </w:t>
      </w:r>
      <w:r w:rsidRPr="002B69FE">
        <w:rPr>
          <w:rFonts w:ascii="Times New Roman" w:eastAsia="Times New Roman" w:hAnsi="Times New Roman"/>
          <w:b/>
          <w:bCs/>
          <w:sz w:val="24"/>
          <w:szCs w:val="24"/>
        </w:rPr>
        <w:t>of Brant residents lived in the same house 5 years ago.</w:t>
      </w:r>
      <w:r w:rsidRPr="002B69FE">
        <w:rPr>
          <w:rFonts w:ascii="Times New Roman" w:eastAsia="Times New Roman" w:hAnsi="Times New Roman"/>
          <w:sz w:val="24"/>
          <w:szCs w:val="24"/>
        </w:rPr>
        <w:t xml:space="preserve"> </w:t>
      </w:r>
      <w:r w:rsidRPr="002B69FE">
        <w:rPr>
          <w:rFonts w:ascii="Times New Roman" w:eastAsia="Times New Roman" w:hAnsi="Times New Roman"/>
          <w:sz w:val="24"/>
          <w:szCs w:val="24"/>
        </w:rPr>
        <w:br/>
      </w:r>
      <w:r w:rsidRPr="002B69FE">
        <w:rPr>
          <w:rFonts w:ascii="Times New Roman" w:eastAsia="Times New Roman" w:hAnsi="Times New Roman"/>
          <w:b/>
          <w:bCs/>
          <w:sz w:val="24"/>
          <w:szCs w:val="24"/>
        </w:rPr>
        <w:t>   Out of people who lived in different houses,</w:t>
      </w:r>
      <w:r w:rsidRPr="002B69FE">
        <w:rPr>
          <w:rFonts w:ascii="Times New Roman" w:eastAsia="Times New Roman" w:hAnsi="Times New Roman"/>
          <w:sz w:val="24"/>
          <w:szCs w:val="24"/>
        </w:rPr>
        <w:t xml:space="preserve"> 71% </w:t>
      </w:r>
      <w:r w:rsidRPr="002B69FE">
        <w:rPr>
          <w:rFonts w:ascii="Times New Roman" w:eastAsia="Times New Roman" w:hAnsi="Times New Roman"/>
          <w:b/>
          <w:bCs/>
          <w:sz w:val="24"/>
          <w:szCs w:val="24"/>
        </w:rPr>
        <w:t>lived in this county.</w:t>
      </w:r>
      <w:r w:rsidRPr="002B69FE">
        <w:rPr>
          <w:rFonts w:ascii="Times New Roman" w:eastAsia="Times New Roman" w:hAnsi="Times New Roman"/>
          <w:sz w:val="24"/>
          <w:szCs w:val="24"/>
        </w:rPr>
        <w:t xml:space="preserve"> </w:t>
      </w:r>
      <w:r w:rsidRPr="002B69FE">
        <w:rPr>
          <w:rFonts w:ascii="Times New Roman" w:eastAsia="Times New Roman" w:hAnsi="Times New Roman"/>
          <w:sz w:val="24"/>
          <w:szCs w:val="24"/>
        </w:rPr>
        <w:br/>
      </w:r>
      <w:r w:rsidRPr="002B69FE">
        <w:rPr>
          <w:rFonts w:ascii="Times New Roman" w:eastAsia="Times New Roman" w:hAnsi="Times New Roman"/>
          <w:b/>
          <w:bCs/>
          <w:sz w:val="24"/>
          <w:szCs w:val="24"/>
        </w:rPr>
        <w:t>   Out of people who lived in different counties,</w:t>
      </w:r>
      <w:r w:rsidRPr="002B69FE">
        <w:rPr>
          <w:rFonts w:ascii="Times New Roman" w:eastAsia="Times New Roman" w:hAnsi="Times New Roman"/>
          <w:sz w:val="24"/>
          <w:szCs w:val="24"/>
        </w:rPr>
        <w:t xml:space="preserve"> 82% </w:t>
      </w:r>
      <w:r w:rsidRPr="002B69FE">
        <w:rPr>
          <w:rFonts w:ascii="Times New Roman" w:eastAsia="Times New Roman" w:hAnsi="Times New Roman"/>
          <w:b/>
          <w:bCs/>
          <w:sz w:val="24"/>
          <w:szCs w:val="24"/>
        </w:rPr>
        <w:t>lived in New York.</w:t>
      </w:r>
    </w:p>
    <w:p w:rsidR="0019449D" w:rsidRDefault="0019449D" w:rsidP="002B69FE">
      <w:pPr>
        <w:pStyle w:val="ListParagraph"/>
        <w:shd w:val="clear" w:color="auto" w:fill="FFFFFF"/>
        <w:spacing w:after="0" w:line="240" w:lineRule="auto"/>
      </w:pPr>
    </w:p>
    <w:p w:rsidR="002B69FE" w:rsidRPr="002B69FE" w:rsidRDefault="002B69FE" w:rsidP="002B69FE">
      <w:pPr>
        <w:spacing w:after="0"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Unemployment rate for White non-Hispanic males: </w:t>
      </w:r>
      <w:r w:rsidRPr="002B69FE">
        <w:rPr>
          <w:rFonts w:ascii="Times New Roman" w:eastAsia="Times New Roman" w:hAnsi="Times New Roman"/>
          <w:sz w:val="24"/>
          <w:szCs w:val="24"/>
        </w:rPr>
        <w:t>6.7%</w:t>
      </w:r>
      <w:r w:rsidRPr="002B69FE">
        <w:rPr>
          <w:rFonts w:ascii="Times New Roman" w:eastAsia="Times New Roman" w:hAnsi="Times New Roman"/>
          <w:sz w:val="24"/>
          <w:szCs w:val="24"/>
        </w:rPr>
        <w:br/>
      </w:r>
      <w:r w:rsidRPr="002B69FE">
        <w:rPr>
          <w:rFonts w:ascii="Times New Roman" w:eastAsia="Times New Roman" w:hAnsi="Times New Roman"/>
          <w:b/>
          <w:bCs/>
          <w:sz w:val="24"/>
          <w:szCs w:val="24"/>
        </w:rPr>
        <w:t xml:space="preserve">Unemployment rate for White non-Hispanic females: </w:t>
      </w:r>
      <w:r w:rsidRPr="002B69FE">
        <w:rPr>
          <w:rFonts w:ascii="Times New Roman" w:eastAsia="Times New Roman" w:hAnsi="Times New Roman"/>
          <w:sz w:val="24"/>
          <w:szCs w:val="24"/>
        </w:rPr>
        <w:t>2.6%</w:t>
      </w:r>
    </w:p>
    <w:p w:rsidR="002B69FE" w:rsidRPr="002B69FE" w:rsidRDefault="002B69FE" w:rsidP="002B69FE">
      <w:pPr>
        <w:spacing w:after="0" w:line="240" w:lineRule="auto"/>
        <w:rPr>
          <w:rFonts w:ascii="Times New Roman" w:eastAsia="Times New Roman" w:hAnsi="Times New Roman"/>
          <w:sz w:val="24"/>
          <w:szCs w:val="24"/>
        </w:rPr>
      </w:pPr>
    </w:p>
    <w:p w:rsidR="002B69FE" w:rsidRPr="002B69FE" w:rsidRDefault="002B69FE" w:rsidP="002B69FE">
      <w:pPr>
        <w:spacing w:after="0"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Unemployment rate for Black males: </w:t>
      </w:r>
      <w:r w:rsidRPr="002B69FE">
        <w:rPr>
          <w:rFonts w:ascii="Times New Roman" w:eastAsia="Times New Roman" w:hAnsi="Times New Roman"/>
          <w:sz w:val="24"/>
          <w:szCs w:val="24"/>
        </w:rPr>
        <w:t>54.5%</w:t>
      </w:r>
      <w:r w:rsidRPr="002B69FE">
        <w:rPr>
          <w:rFonts w:ascii="Times New Roman" w:eastAsia="Times New Roman" w:hAnsi="Times New Roman"/>
          <w:sz w:val="24"/>
          <w:szCs w:val="24"/>
        </w:rPr>
        <w:br/>
      </w:r>
      <w:r w:rsidRPr="002B69FE">
        <w:rPr>
          <w:rFonts w:ascii="Times New Roman" w:eastAsia="Times New Roman" w:hAnsi="Times New Roman"/>
          <w:b/>
          <w:bCs/>
          <w:sz w:val="24"/>
          <w:szCs w:val="24"/>
        </w:rPr>
        <w:t>Unemployment rate for Black females: 18.8</w:t>
      </w:r>
      <w:r w:rsidRPr="002B69FE">
        <w:rPr>
          <w:rFonts w:ascii="Times New Roman" w:eastAsia="Times New Roman" w:hAnsi="Times New Roman"/>
          <w:sz w:val="24"/>
          <w:szCs w:val="24"/>
        </w:rPr>
        <w:t>%</w:t>
      </w:r>
    </w:p>
    <w:p w:rsidR="002B69FE" w:rsidRPr="002B69FE" w:rsidRDefault="002B69FE" w:rsidP="002B69FE">
      <w:pPr>
        <w:spacing w:after="0" w:line="240" w:lineRule="auto"/>
        <w:rPr>
          <w:rFonts w:ascii="Times New Roman" w:eastAsia="Times New Roman" w:hAnsi="Times New Roman"/>
          <w:sz w:val="24"/>
          <w:szCs w:val="24"/>
        </w:rPr>
      </w:pPr>
    </w:p>
    <w:p w:rsidR="002B69FE" w:rsidRPr="002B69FE" w:rsidRDefault="002B69FE" w:rsidP="002B69FE">
      <w:pPr>
        <w:spacing w:after="0"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Unemployment rate for American Indian and Alaska Native males: </w:t>
      </w:r>
      <w:r w:rsidRPr="002B69FE">
        <w:rPr>
          <w:rFonts w:ascii="Times New Roman" w:eastAsia="Times New Roman" w:hAnsi="Times New Roman"/>
          <w:sz w:val="24"/>
          <w:szCs w:val="24"/>
        </w:rPr>
        <w:t>16.7%</w:t>
      </w:r>
      <w:r w:rsidRPr="002B69FE">
        <w:rPr>
          <w:rFonts w:ascii="Times New Roman" w:eastAsia="Times New Roman" w:hAnsi="Times New Roman"/>
          <w:sz w:val="24"/>
          <w:szCs w:val="24"/>
        </w:rPr>
        <w:br/>
      </w:r>
      <w:r w:rsidRPr="002B69FE">
        <w:rPr>
          <w:rFonts w:ascii="Times New Roman" w:eastAsia="Times New Roman" w:hAnsi="Times New Roman"/>
          <w:b/>
          <w:bCs/>
          <w:sz w:val="24"/>
          <w:szCs w:val="24"/>
        </w:rPr>
        <w:t xml:space="preserve">Unemployment rate for American Indian and Alaska Native females: </w:t>
      </w:r>
      <w:r w:rsidRPr="002B69FE">
        <w:rPr>
          <w:rFonts w:ascii="Times New Roman" w:eastAsia="Times New Roman" w:hAnsi="Times New Roman"/>
          <w:sz w:val="24"/>
          <w:szCs w:val="24"/>
        </w:rPr>
        <w:t>10.0%</w:t>
      </w:r>
    </w:p>
    <w:p w:rsidR="002B69FE" w:rsidRPr="002B69FE" w:rsidRDefault="002B69FE" w:rsidP="002B69FE">
      <w:pPr>
        <w:spacing w:after="0" w:line="240" w:lineRule="auto"/>
        <w:rPr>
          <w:rFonts w:ascii="Times New Roman" w:eastAsia="Times New Roman" w:hAnsi="Times New Roman"/>
          <w:sz w:val="24"/>
          <w:szCs w:val="24"/>
        </w:rPr>
      </w:pPr>
    </w:p>
    <w:p w:rsidR="002B69FE" w:rsidRPr="002B69FE" w:rsidRDefault="002B69FE" w:rsidP="002B69FE">
      <w:pPr>
        <w:spacing w:after="0"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Unemployment rate for Hispanic or Latino males: </w:t>
      </w:r>
      <w:r w:rsidRPr="002B69FE">
        <w:rPr>
          <w:rFonts w:ascii="Times New Roman" w:eastAsia="Times New Roman" w:hAnsi="Times New Roman"/>
          <w:sz w:val="24"/>
          <w:szCs w:val="24"/>
        </w:rPr>
        <w:t>50.0%</w:t>
      </w:r>
      <w:r w:rsidRPr="002B69FE">
        <w:rPr>
          <w:rFonts w:ascii="Times New Roman" w:eastAsia="Times New Roman" w:hAnsi="Times New Roman"/>
          <w:sz w:val="24"/>
          <w:szCs w:val="24"/>
        </w:rPr>
        <w:br/>
      </w:r>
      <w:r w:rsidRPr="002B69FE">
        <w:rPr>
          <w:rFonts w:ascii="Times New Roman" w:eastAsia="Times New Roman" w:hAnsi="Times New Roman"/>
          <w:b/>
          <w:bCs/>
          <w:sz w:val="24"/>
          <w:szCs w:val="24"/>
        </w:rPr>
        <w:t xml:space="preserve">Unemployment rate for Hispanic or Latino females: </w:t>
      </w:r>
      <w:r w:rsidRPr="002B69FE">
        <w:rPr>
          <w:rFonts w:ascii="Times New Roman" w:eastAsia="Times New Roman" w:hAnsi="Times New Roman"/>
          <w:sz w:val="24"/>
          <w:szCs w:val="24"/>
        </w:rPr>
        <w:t>33.3%</w:t>
      </w:r>
    </w:p>
    <w:p w:rsidR="002B69FE" w:rsidRPr="002B69FE" w:rsidRDefault="002B69FE" w:rsidP="002B69FE">
      <w:pPr>
        <w:spacing w:after="0" w:line="240" w:lineRule="auto"/>
        <w:rPr>
          <w:rFonts w:ascii="Times New Roman" w:eastAsia="Times New Roman" w:hAnsi="Times New Roman"/>
          <w:sz w:val="24"/>
          <w:szCs w:val="24"/>
        </w:rPr>
      </w:pPr>
    </w:p>
    <w:p w:rsidR="002B69FE" w:rsidRPr="002B69FE" w:rsidRDefault="002B69FE" w:rsidP="002B69FE">
      <w:pPr>
        <w:spacing w:after="0"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Median household income in 2009 for:</w:t>
      </w:r>
    </w:p>
    <w:p w:rsidR="002B69FE" w:rsidRPr="002B69FE" w:rsidRDefault="002B69FE" w:rsidP="002B69FE">
      <w:pPr>
        <w:numPr>
          <w:ilvl w:val="0"/>
          <w:numId w:val="4"/>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White non-Hispanic householders:</w:t>
      </w:r>
      <w:r w:rsidRPr="002B69FE">
        <w:rPr>
          <w:rFonts w:ascii="Times New Roman" w:eastAsia="Times New Roman" w:hAnsi="Times New Roman"/>
          <w:sz w:val="24"/>
          <w:szCs w:val="24"/>
        </w:rPr>
        <w:t xml:space="preserve"> $52,473</w:t>
      </w:r>
    </w:p>
    <w:p w:rsidR="002B69FE" w:rsidRPr="002B69FE" w:rsidRDefault="002B69FE" w:rsidP="002B69FE">
      <w:pPr>
        <w:numPr>
          <w:ilvl w:val="0"/>
          <w:numId w:val="4"/>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Black householders:</w:t>
      </w:r>
      <w:r w:rsidRPr="002B69FE">
        <w:rPr>
          <w:rFonts w:ascii="Times New Roman" w:eastAsia="Times New Roman" w:hAnsi="Times New Roman"/>
          <w:sz w:val="24"/>
          <w:szCs w:val="24"/>
        </w:rPr>
        <w:t xml:space="preserve"> $11,867</w:t>
      </w:r>
    </w:p>
    <w:p w:rsidR="002B69FE" w:rsidRPr="002B69FE" w:rsidRDefault="002B69FE" w:rsidP="002B69FE">
      <w:pPr>
        <w:numPr>
          <w:ilvl w:val="0"/>
          <w:numId w:val="4"/>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American Indian and Alaska Native householders:</w:t>
      </w:r>
      <w:r w:rsidRPr="002B69FE">
        <w:rPr>
          <w:rFonts w:ascii="Times New Roman" w:eastAsia="Times New Roman" w:hAnsi="Times New Roman"/>
          <w:sz w:val="24"/>
          <w:szCs w:val="24"/>
        </w:rPr>
        <w:t xml:space="preserve"> $71,291</w:t>
      </w:r>
    </w:p>
    <w:p w:rsidR="002B69FE" w:rsidRPr="002B69FE" w:rsidRDefault="002B69FE" w:rsidP="002B69FE">
      <w:pPr>
        <w:numPr>
          <w:ilvl w:val="0"/>
          <w:numId w:val="4"/>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Some other race householders:</w:t>
      </w:r>
      <w:r w:rsidRPr="002B69FE">
        <w:rPr>
          <w:rFonts w:ascii="Times New Roman" w:eastAsia="Times New Roman" w:hAnsi="Times New Roman"/>
          <w:sz w:val="24"/>
          <w:szCs w:val="24"/>
        </w:rPr>
        <w:t xml:space="preserve"> $42,765</w:t>
      </w:r>
    </w:p>
    <w:p w:rsidR="002B69FE" w:rsidRPr="002B69FE" w:rsidRDefault="002B69FE" w:rsidP="002B69FE">
      <w:pPr>
        <w:numPr>
          <w:ilvl w:val="0"/>
          <w:numId w:val="4"/>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Two or more races householders:</w:t>
      </w:r>
      <w:r w:rsidRPr="002B69FE">
        <w:rPr>
          <w:rFonts w:ascii="Times New Roman" w:eastAsia="Times New Roman" w:hAnsi="Times New Roman"/>
          <w:sz w:val="24"/>
          <w:szCs w:val="24"/>
        </w:rPr>
        <w:t xml:space="preserve"> $58,167</w:t>
      </w:r>
    </w:p>
    <w:p w:rsidR="002B69FE" w:rsidRPr="002B69FE" w:rsidRDefault="002B69FE" w:rsidP="002B69FE">
      <w:pPr>
        <w:numPr>
          <w:ilvl w:val="0"/>
          <w:numId w:val="4"/>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Hispanic or Latino race householders:</w:t>
      </w:r>
      <w:r w:rsidRPr="002B69FE">
        <w:rPr>
          <w:rFonts w:ascii="Times New Roman" w:eastAsia="Times New Roman" w:hAnsi="Times New Roman"/>
          <w:sz w:val="24"/>
          <w:szCs w:val="24"/>
        </w:rPr>
        <w:t xml:space="preserve"> $51,098</w:t>
      </w:r>
    </w:p>
    <w:p w:rsidR="002B69FE" w:rsidRPr="002B69FE" w:rsidRDefault="002B69FE" w:rsidP="002B69FE">
      <w:pPr>
        <w:pStyle w:val="Heading3"/>
        <w:rPr>
          <w:rFonts w:ascii="Times New Roman" w:eastAsia="Times New Roman" w:hAnsi="Times New Roman" w:cs="Times New Roman"/>
          <w:b/>
          <w:bCs/>
          <w:color w:val="auto"/>
          <w:sz w:val="27"/>
          <w:szCs w:val="27"/>
        </w:rPr>
      </w:pPr>
      <w:r w:rsidRPr="002B69FE">
        <w:rPr>
          <w:rFonts w:ascii="Times New Roman" w:eastAsia="Times New Roman" w:hAnsi="Times New Roman"/>
          <w:color w:val="000000"/>
        </w:rPr>
        <w:br/>
      </w:r>
      <w:r w:rsidRPr="002B69FE">
        <w:rPr>
          <w:rFonts w:ascii="Times New Roman" w:eastAsia="Times New Roman" w:hAnsi="Times New Roman" w:cs="Times New Roman"/>
          <w:b/>
          <w:bCs/>
          <w:color w:val="auto"/>
          <w:sz w:val="27"/>
          <w:szCs w:val="27"/>
        </w:rPr>
        <w:t>Median 2009 house value for:</w:t>
      </w:r>
    </w:p>
    <w:p w:rsidR="002B69FE" w:rsidRPr="002B69FE" w:rsidRDefault="002B69FE" w:rsidP="002B69FE">
      <w:pPr>
        <w:numPr>
          <w:ilvl w:val="0"/>
          <w:numId w:val="5"/>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White Non-Hispanic householders:</w:t>
      </w:r>
      <w:r w:rsidRPr="002B69FE">
        <w:rPr>
          <w:rFonts w:ascii="Times New Roman" w:eastAsia="Times New Roman" w:hAnsi="Times New Roman"/>
          <w:sz w:val="24"/>
          <w:szCs w:val="24"/>
        </w:rPr>
        <w:t xml:space="preserve"> $135,947</w:t>
      </w:r>
    </w:p>
    <w:p w:rsidR="002B69FE" w:rsidRPr="002B69FE" w:rsidRDefault="002B69FE" w:rsidP="002B69FE">
      <w:pPr>
        <w:numPr>
          <w:ilvl w:val="0"/>
          <w:numId w:val="5"/>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Black or African American householders:</w:t>
      </w:r>
      <w:r w:rsidRPr="002B69FE">
        <w:rPr>
          <w:rFonts w:ascii="Times New Roman" w:eastAsia="Times New Roman" w:hAnsi="Times New Roman"/>
          <w:sz w:val="24"/>
          <w:szCs w:val="24"/>
        </w:rPr>
        <w:t xml:space="preserve"> $137,271</w:t>
      </w:r>
    </w:p>
    <w:p w:rsidR="002B69FE" w:rsidRPr="002B69FE" w:rsidRDefault="002B69FE" w:rsidP="002B69FE">
      <w:pPr>
        <w:numPr>
          <w:ilvl w:val="0"/>
          <w:numId w:val="5"/>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American Indian or Alaska Native householders:</w:t>
      </w:r>
      <w:r w:rsidRPr="002B69FE">
        <w:rPr>
          <w:rFonts w:ascii="Times New Roman" w:eastAsia="Times New Roman" w:hAnsi="Times New Roman"/>
          <w:sz w:val="24"/>
          <w:szCs w:val="24"/>
        </w:rPr>
        <w:t xml:space="preserve"> $124,040</w:t>
      </w:r>
    </w:p>
    <w:p w:rsidR="002B69FE" w:rsidRPr="002B69FE" w:rsidRDefault="002B69FE" w:rsidP="002B69FE">
      <w:pPr>
        <w:numPr>
          <w:ilvl w:val="0"/>
          <w:numId w:val="5"/>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Two or more races householders:</w:t>
      </w:r>
      <w:r w:rsidRPr="002B69FE">
        <w:rPr>
          <w:rFonts w:ascii="Times New Roman" w:eastAsia="Times New Roman" w:hAnsi="Times New Roman"/>
          <w:sz w:val="24"/>
          <w:szCs w:val="24"/>
        </w:rPr>
        <w:t xml:space="preserve"> $157,117</w:t>
      </w:r>
    </w:p>
    <w:p w:rsidR="002B69FE" w:rsidRPr="002B69FE" w:rsidRDefault="002B69FE" w:rsidP="002B69FE">
      <w:pPr>
        <w:numPr>
          <w:ilvl w:val="0"/>
          <w:numId w:val="5"/>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Hispanic or Latino householders:</w:t>
      </w:r>
      <w:r w:rsidRPr="002B69FE">
        <w:rPr>
          <w:rFonts w:ascii="Times New Roman" w:eastAsia="Times New Roman" w:hAnsi="Times New Roman"/>
          <w:sz w:val="24"/>
          <w:szCs w:val="24"/>
        </w:rPr>
        <w:t xml:space="preserve"> $74,424</w:t>
      </w:r>
    </w:p>
    <w:p w:rsidR="002B69FE" w:rsidRPr="002B69FE" w:rsidRDefault="002B69FE" w:rsidP="002B69FE">
      <w:pPr>
        <w:spacing w:before="100" w:beforeAutospacing="1" w:after="100" w:afterAutospacing="1" w:line="240" w:lineRule="auto"/>
        <w:outlineLvl w:val="2"/>
        <w:rPr>
          <w:rFonts w:ascii="Times New Roman" w:eastAsia="Times New Roman" w:hAnsi="Times New Roman"/>
          <w:b/>
          <w:bCs/>
          <w:sz w:val="27"/>
          <w:szCs w:val="27"/>
        </w:rPr>
      </w:pPr>
      <w:r w:rsidRPr="002B69FE">
        <w:rPr>
          <w:rFonts w:ascii="Times New Roman" w:eastAsia="Times New Roman" w:hAnsi="Times New Roman"/>
          <w:b/>
          <w:bCs/>
          <w:sz w:val="27"/>
          <w:szCs w:val="27"/>
        </w:rPr>
        <w:t>Housing units in structures:</w:t>
      </w:r>
    </w:p>
    <w:p w:rsidR="002B69FE" w:rsidRPr="002B69FE" w:rsidRDefault="002B69FE" w:rsidP="002B69FE">
      <w:pPr>
        <w:numPr>
          <w:ilvl w:val="0"/>
          <w:numId w:val="6"/>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One, detached: </w:t>
      </w:r>
      <w:r w:rsidRPr="002B69FE">
        <w:rPr>
          <w:rFonts w:ascii="Times New Roman" w:eastAsia="Times New Roman" w:hAnsi="Times New Roman"/>
          <w:sz w:val="24"/>
          <w:szCs w:val="24"/>
        </w:rPr>
        <w:t>691</w:t>
      </w:r>
    </w:p>
    <w:p w:rsidR="002B69FE" w:rsidRPr="002B69FE" w:rsidRDefault="002B69FE" w:rsidP="002B69FE">
      <w:pPr>
        <w:numPr>
          <w:ilvl w:val="0"/>
          <w:numId w:val="6"/>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One, attached: </w:t>
      </w:r>
      <w:r w:rsidRPr="002B69FE">
        <w:rPr>
          <w:rFonts w:ascii="Times New Roman" w:eastAsia="Times New Roman" w:hAnsi="Times New Roman"/>
          <w:sz w:val="24"/>
          <w:szCs w:val="24"/>
        </w:rPr>
        <w:t>17</w:t>
      </w:r>
    </w:p>
    <w:p w:rsidR="002B69FE" w:rsidRPr="002B69FE" w:rsidRDefault="002B69FE" w:rsidP="002B69FE">
      <w:pPr>
        <w:numPr>
          <w:ilvl w:val="0"/>
          <w:numId w:val="6"/>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Two: </w:t>
      </w:r>
      <w:r w:rsidRPr="002B69FE">
        <w:rPr>
          <w:rFonts w:ascii="Times New Roman" w:eastAsia="Times New Roman" w:hAnsi="Times New Roman"/>
          <w:sz w:val="24"/>
          <w:szCs w:val="24"/>
        </w:rPr>
        <w:t>50</w:t>
      </w:r>
    </w:p>
    <w:p w:rsidR="002B69FE" w:rsidRPr="002B69FE" w:rsidRDefault="002B69FE" w:rsidP="002B69FE">
      <w:pPr>
        <w:numPr>
          <w:ilvl w:val="0"/>
          <w:numId w:val="6"/>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3 or 4: </w:t>
      </w:r>
      <w:r w:rsidRPr="002B69FE">
        <w:rPr>
          <w:rFonts w:ascii="Times New Roman" w:eastAsia="Times New Roman" w:hAnsi="Times New Roman"/>
          <w:sz w:val="24"/>
          <w:szCs w:val="24"/>
        </w:rPr>
        <w:t>19</w:t>
      </w:r>
    </w:p>
    <w:p w:rsidR="002B69FE" w:rsidRPr="002B69FE" w:rsidRDefault="002B69FE" w:rsidP="002B69FE">
      <w:pPr>
        <w:numPr>
          <w:ilvl w:val="0"/>
          <w:numId w:val="6"/>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5 to 9: </w:t>
      </w:r>
      <w:r w:rsidRPr="002B69FE">
        <w:rPr>
          <w:rFonts w:ascii="Times New Roman" w:eastAsia="Times New Roman" w:hAnsi="Times New Roman"/>
          <w:sz w:val="24"/>
          <w:szCs w:val="24"/>
        </w:rPr>
        <w:t>3</w:t>
      </w:r>
    </w:p>
    <w:p w:rsidR="002B69FE" w:rsidRPr="002B69FE" w:rsidRDefault="002B69FE" w:rsidP="002B69FE">
      <w:pPr>
        <w:numPr>
          <w:ilvl w:val="0"/>
          <w:numId w:val="6"/>
        </w:numPr>
        <w:spacing w:before="100" w:beforeAutospacing="1" w:after="100" w:afterAutospacing="1"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 xml:space="preserve">Mobile homes: </w:t>
      </w:r>
      <w:r w:rsidRPr="002B69FE">
        <w:rPr>
          <w:rFonts w:ascii="Times New Roman" w:eastAsia="Times New Roman" w:hAnsi="Times New Roman"/>
          <w:sz w:val="24"/>
          <w:szCs w:val="24"/>
        </w:rPr>
        <w:t>32</w:t>
      </w:r>
    </w:p>
    <w:p w:rsidR="002B69FE" w:rsidRPr="002B69FE" w:rsidRDefault="002B69FE" w:rsidP="002B69FE">
      <w:pPr>
        <w:spacing w:after="0" w:line="240" w:lineRule="auto"/>
        <w:rPr>
          <w:rFonts w:ascii="Times New Roman" w:eastAsia="Times New Roman" w:hAnsi="Times New Roman"/>
          <w:sz w:val="24"/>
          <w:szCs w:val="24"/>
        </w:rPr>
      </w:pPr>
    </w:p>
    <w:p w:rsidR="002B69FE" w:rsidRPr="002B69FE" w:rsidRDefault="002B69FE" w:rsidP="002B69FE">
      <w:pPr>
        <w:spacing w:after="0" w:line="240" w:lineRule="auto"/>
        <w:rPr>
          <w:rFonts w:ascii="Times New Roman" w:eastAsia="Times New Roman" w:hAnsi="Times New Roman"/>
          <w:sz w:val="24"/>
          <w:szCs w:val="24"/>
        </w:rPr>
      </w:pPr>
      <w:r w:rsidRPr="002B69FE">
        <w:rPr>
          <w:rFonts w:ascii="Times New Roman" w:eastAsia="Times New Roman" w:hAnsi="Times New Roman"/>
          <w:b/>
          <w:bCs/>
          <w:sz w:val="24"/>
          <w:szCs w:val="24"/>
        </w:rPr>
        <w:t>Median worth of mobile homes:</w:t>
      </w:r>
      <w:r w:rsidRPr="002B69FE">
        <w:rPr>
          <w:rFonts w:ascii="Times New Roman" w:eastAsia="Times New Roman" w:hAnsi="Times New Roman"/>
          <w:sz w:val="24"/>
          <w:szCs w:val="24"/>
        </w:rPr>
        <w:t xml:space="preserve"> $81,348</w:t>
      </w:r>
    </w:p>
    <w:p w:rsidR="00B45557" w:rsidRPr="00B45557" w:rsidRDefault="002B69FE" w:rsidP="00051C06">
      <w:pPr>
        <w:spacing w:after="0" w:line="240" w:lineRule="auto"/>
      </w:pPr>
      <w:r w:rsidRPr="002B69FE">
        <w:rPr>
          <w:rFonts w:ascii="Times New Roman" w:eastAsia="Times New Roman" w:hAnsi="Times New Roman"/>
          <w:b/>
          <w:bCs/>
          <w:sz w:val="24"/>
          <w:szCs w:val="24"/>
        </w:rPr>
        <w:t>Housing units lacking complete plumbing facilities:</w:t>
      </w:r>
      <w:r w:rsidRPr="002B69FE">
        <w:rPr>
          <w:rFonts w:ascii="Times New Roman" w:eastAsia="Times New Roman" w:hAnsi="Times New Roman"/>
          <w:sz w:val="24"/>
          <w:szCs w:val="24"/>
        </w:rPr>
        <w:t xml:space="preserve"> 0%</w:t>
      </w:r>
      <w:r w:rsidRPr="002B69FE">
        <w:rPr>
          <w:rFonts w:ascii="Times New Roman" w:eastAsia="Times New Roman" w:hAnsi="Times New Roman"/>
          <w:sz w:val="24"/>
          <w:szCs w:val="24"/>
        </w:rPr>
        <w:br/>
      </w:r>
      <w:r w:rsidRPr="002B69FE">
        <w:rPr>
          <w:rFonts w:ascii="Times New Roman" w:eastAsia="Times New Roman" w:hAnsi="Times New Roman"/>
          <w:b/>
          <w:bCs/>
          <w:sz w:val="24"/>
          <w:szCs w:val="24"/>
        </w:rPr>
        <w:t>Housing units lacking complete kitchen facilities:</w:t>
      </w:r>
      <w:r w:rsidRPr="002B69FE">
        <w:rPr>
          <w:rFonts w:ascii="Times New Roman" w:eastAsia="Times New Roman" w:hAnsi="Times New Roman"/>
          <w:sz w:val="24"/>
          <w:szCs w:val="24"/>
        </w:rPr>
        <w:t xml:space="preserve"> 0%</w:t>
      </w:r>
      <w:bookmarkStart w:id="0" w:name="_GoBack"/>
      <w:bookmarkEnd w:id="0"/>
    </w:p>
    <w:p w:rsidR="00C871BD" w:rsidRPr="00B45557" w:rsidRDefault="00051C06" w:rsidP="00B45557"/>
    <w:sectPr w:rsidR="00C871BD" w:rsidRPr="00B45557" w:rsidSect="00B4555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02CA0"/>
    <w:multiLevelType w:val="multilevel"/>
    <w:tmpl w:val="528A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14550"/>
    <w:multiLevelType w:val="multilevel"/>
    <w:tmpl w:val="9DB2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A092C"/>
    <w:multiLevelType w:val="multilevel"/>
    <w:tmpl w:val="3118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DA33BE"/>
    <w:multiLevelType w:val="multilevel"/>
    <w:tmpl w:val="8DEC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127483"/>
    <w:multiLevelType w:val="multilevel"/>
    <w:tmpl w:val="3B84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D84803"/>
    <w:multiLevelType w:val="multilevel"/>
    <w:tmpl w:val="B8A2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5B"/>
    <w:rsid w:val="00051C06"/>
    <w:rsid w:val="000E54AC"/>
    <w:rsid w:val="00146BC2"/>
    <w:rsid w:val="0019449D"/>
    <w:rsid w:val="001B3FA8"/>
    <w:rsid w:val="00253A7C"/>
    <w:rsid w:val="0029756B"/>
    <w:rsid w:val="002B69FE"/>
    <w:rsid w:val="002B7BB9"/>
    <w:rsid w:val="0061237E"/>
    <w:rsid w:val="00630593"/>
    <w:rsid w:val="0063395B"/>
    <w:rsid w:val="00657814"/>
    <w:rsid w:val="006C216D"/>
    <w:rsid w:val="006C3737"/>
    <w:rsid w:val="008749AF"/>
    <w:rsid w:val="008D42BC"/>
    <w:rsid w:val="009412F3"/>
    <w:rsid w:val="00B45557"/>
    <w:rsid w:val="00D405BA"/>
    <w:rsid w:val="00E3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4DE22-9BAC-45E8-A4D4-ABE0E7F4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95B"/>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2B69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95B"/>
    <w:pPr>
      <w:spacing w:after="0" w:line="240" w:lineRule="auto"/>
    </w:pPr>
    <w:rPr>
      <w:rFonts w:ascii="Calibri" w:eastAsia="Calibri" w:hAnsi="Calibri" w:cs="Times New Roman"/>
    </w:rPr>
  </w:style>
  <w:style w:type="character" w:styleId="Strong">
    <w:name w:val="Strong"/>
    <w:basedOn w:val="DefaultParagraphFont"/>
    <w:uiPriority w:val="22"/>
    <w:qFormat/>
    <w:rsid w:val="002B69FE"/>
    <w:rPr>
      <w:b/>
      <w:bCs/>
    </w:rPr>
  </w:style>
  <w:style w:type="character" w:styleId="Hyperlink">
    <w:name w:val="Hyperlink"/>
    <w:basedOn w:val="DefaultParagraphFont"/>
    <w:uiPriority w:val="99"/>
    <w:semiHidden/>
    <w:unhideWhenUsed/>
    <w:rsid w:val="002B69FE"/>
    <w:rPr>
      <w:color w:val="0000FF"/>
      <w:u w:val="single"/>
    </w:rPr>
  </w:style>
  <w:style w:type="paragraph" w:styleId="ListParagraph">
    <w:name w:val="List Paragraph"/>
    <w:basedOn w:val="Normal"/>
    <w:uiPriority w:val="34"/>
    <w:qFormat/>
    <w:rsid w:val="002B69FE"/>
    <w:pPr>
      <w:ind w:left="720"/>
      <w:contextualSpacing/>
    </w:pPr>
  </w:style>
  <w:style w:type="character" w:customStyle="1" w:styleId="Heading3Char">
    <w:name w:val="Heading 3 Char"/>
    <w:basedOn w:val="DefaultParagraphFont"/>
    <w:link w:val="Heading3"/>
    <w:uiPriority w:val="9"/>
    <w:semiHidden/>
    <w:rsid w:val="002B69F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6232">
      <w:bodyDiv w:val="1"/>
      <w:marLeft w:val="0"/>
      <w:marRight w:val="0"/>
      <w:marTop w:val="0"/>
      <w:marBottom w:val="0"/>
      <w:divBdr>
        <w:top w:val="none" w:sz="0" w:space="0" w:color="auto"/>
        <w:left w:val="none" w:sz="0" w:space="0" w:color="auto"/>
        <w:bottom w:val="none" w:sz="0" w:space="0" w:color="auto"/>
        <w:right w:val="none" w:sz="0" w:space="0" w:color="auto"/>
      </w:divBdr>
    </w:div>
    <w:div w:id="765688626">
      <w:bodyDiv w:val="1"/>
      <w:marLeft w:val="0"/>
      <w:marRight w:val="0"/>
      <w:marTop w:val="0"/>
      <w:marBottom w:val="0"/>
      <w:divBdr>
        <w:top w:val="none" w:sz="0" w:space="0" w:color="auto"/>
        <w:left w:val="none" w:sz="0" w:space="0" w:color="auto"/>
        <w:bottom w:val="none" w:sz="0" w:space="0" w:color="auto"/>
        <w:right w:val="none" w:sz="0" w:space="0" w:color="auto"/>
      </w:divBdr>
      <w:divsChild>
        <w:div w:id="415445330">
          <w:marLeft w:val="0"/>
          <w:marRight w:val="0"/>
          <w:marTop w:val="0"/>
          <w:marBottom w:val="0"/>
          <w:divBdr>
            <w:top w:val="none" w:sz="0" w:space="0" w:color="auto"/>
            <w:left w:val="none" w:sz="0" w:space="0" w:color="auto"/>
            <w:bottom w:val="none" w:sz="0" w:space="0" w:color="auto"/>
            <w:right w:val="none" w:sz="0" w:space="0" w:color="auto"/>
          </w:divBdr>
          <w:divsChild>
            <w:div w:id="1771973612">
              <w:marLeft w:val="0"/>
              <w:marRight w:val="0"/>
              <w:marTop w:val="0"/>
              <w:marBottom w:val="0"/>
              <w:divBdr>
                <w:top w:val="none" w:sz="0" w:space="0" w:color="auto"/>
                <w:left w:val="none" w:sz="0" w:space="0" w:color="auto"/>
                <w:bottom w:val="none" w:sz="0" w:space="0" w:color="auto"/>
                <w:right w:val="none" w:sz="0" w:space="0" w:color="auto"/>
              </w:divBdr>
              <w:divsChild>
                <w:div w:id="18211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26928">
          <w:marLeft w:val="0"/>
          <w:marRight w:val="0"/>
          <w:marTop w:val="0"/>
          <w:marBottom w:val="0"/>
          <w:divBdr>
            <w:top w:val="none" w:sz="0" w:space="0" w:color="auto"/>
            <w:left w:val="none" w:sz="0" w:space="0" w:color="auto"/>
            <w:bottom w:val="none" w:sz="0" w:space="0" w:color="auto"/>
            <w:right w:val="none" w:sz="0" w:space="0" w:color="auto"/>
          </w:divBdr>
        </w:div>
      </w:divsChild>
    </w:div>
    <w:div w:id="946690705">
      <w:bodyDiv w:val="1"/>
      <w:marLeft w:val="0"/>
      <w:marRight w:val="0"/>
      <w:marTop w:val="0"/>
      <w:marBottom w:val="0"/>
      <w:divBdr>
        <w:top w:val="none" w:sz="0" w:space="0" w:color="auto"/>
        <w:left w:val="none" w:sz="0" w:space="0" w:color="auto"/>
        <w:bottom w:val="none" w:sz="0" w:space="0" w:color="auto"/>
        <w:right w:val="none" w:sz="0" w:space="0" w:color="auto"/>
      </w:divBdr>
    </w:div>
    <w:div w:id="1259603596">
      <w:bodyDiv w:val="1"/>
      <w:marLeft w:val="0"/>
      <w:marRight w:val="0"/>
      <w:marTop w:val="0"/>
      <w:marBottom w:val="0"/>
      <w:divBdr>
        <w:top w:val="none" w:sz="0" w:space="0" w:color="auto"/>
        <w:left w:val="none" w:sz="0" w:space="0" w:color="auto"/>
        <w:bottom w:val="none" w:sz="0" w:space="0" w:color="auto"/>
        <w:right w:val="none" w:sz="0" w:space="0" w:color="auto"/>
      </w:divBdr>
    </w:div>
    <w:div w:id="1558587010">
      <w:bodyDiv w:val="1"/>
      <w:marLeft w:val="0"/>
      <w:marRight w:val="0"/>
      <w:marTop w:val="0"/>
      <w:marBottom w:val="0"/>
      <w:divBdr>
        <w:top w:val="none" w:sz="0" w:space="0" w:color="auto"/>
        <w:left w:val="none" w:sz="0" w:space="0" w:color="auto"/>
        <w:bottom w:val="none" w:sz="0" w:space="0" w:color="auto"/>
        <w:right w:val="none" w:sz="0" w:space="0" w:color="auto"/>
      </w:divBdr>
      <w:divsChild>
        <w:div w:id="2127849812">
          <w:marLeft w:val="0"/>
          <w:marRight w:val="0"/>
          <w:marTop w:val="0"/>
          <w:marBottom w:val="0"/>
          <w:divBdr>
            <w:top w:val="none" w:sz="0" w:space="0" w:color="auto"/>
            <w:left w:val="none" w:sz="0" w:space="0" w:color="auto"/>
            <w:bottom w:val="none" w:sz="0" w:space="0" w:color="auto"/>
            <w:right w:val="none" w:sz="0" w:space="0" w:color="auto"/>
          </w:divBdr>
        </w:div>
      </w:divsChild>
    </w:div>
    <w:div w:id="1647273095">
      <w:bodyDiv w:val="1"/>
      <w:marLeft w:val="0"/>
      <w:marRight w:val="0"/>
      <w:marTop w:val="0"/>
      <w:marBottom w:val="0"/>
      <w:divBdr>
        <w:top w:val="none" w:sz="0" w:space="0" w:color="auto"/>
        <w:left w:val="none" w:sz="0" w:space="0" w:color="auto"/>
        <w:bottom w:val="none" w:sz="0" w:space="0" w:color="auto"/>
        <w:right w:val="none" w:sz="0" w:space="0" w:color="auto"/>
      </w:divBdr>
    </w:div>
    <w:div w:id="19486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Ostrowski</dc:creator>
  <cp:keywords/>
  <dc:description/>
  <cp:lastModifiedBy>Lynda Ostrowski</cp:lastModifiedBy>
  <cp:revision>7</cp:revision>
  <dcterms:created xsi:type="dcterms:W3CDTF">2015-06-01T21:52:00Z</dcterms:created>
  <dcterms:modified xsi:type="dcterms:W3CDTF">2015-06-02T02:13:00Z</dcterms:modified>
</cp:coreProperties>
</file>