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6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839"/>
        <w:gridCol w:w="889"/>
        <w:gridCol w:w="1120"/>
        <w:gridCol w:w="1084"/>
        <w:gridCol w:w="1025"/>
        <w:gridCol w:w="851"/>
        <w:gridCol w:w="921"/>
        <w:gridCol w:w="982"/>
      </w:tblGrid>
      <w:tr w:rsidR="001E5F9A" w:rsidRPr="00F7397A" w:rsidTr="009A7510">
        <w:trPr>
          <w:trHeight w:val="800"/>
        </w:trPr>
        <w:tc>
          <w:tcPr>
            <w:tcW w:w="892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Tish Brady</w:t>
            </w:r>
          </w:p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2020</w:t>
            </w:r>
          </w:p>
        </w:tc>
        <w:tc>
          <w:tcPr>
            <w:tcW w:w="889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Carol Brodie</w:t>
            </w:r>
          </w:p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2017</w:t>
            </w:r>
          </w:p>
        </w:tc>
        <w:tc>
          <w:tcPr>
            <w:tcW w:w="1120" w:type="dxa"/>
            <w:shd w:val="clear" w:color="auto" w:fill="auto"/>
          </w:tcPr>
          <w:p w:rsidR="001E5F9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Brenda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Giancchino</w:t>
            </w:r>
            <w:proofErr w:type="spellEnd"/>
          </w:p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2021</w:t>
            </w:r>
          </w:p>
        </w:tc>
        <w:tc>
          <w:tcPr>
            <w:tcW w:w="1084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Joe Ostrowski</w:t>
            </w:r>
          </w:p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Chair</w:t>
            </w:r>
          </w:p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2019</w:t>
            </w:r>
          </w:p>
        </w:tc>
        <w:tc>
          <w:tcPr>
            <w:tcW w:w="1025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 xml:space="preserve">Janice Ross </w:t>
            </w:r>
          </w:p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 xml:space="preserve">Jamey </w:t>
            </w:r>
            <w:proofErr w:type="spellStart"/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Solecki</w:t>
            </w:r>
            <w:proofErr w:type="spellEnd"/>
          </w:p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2022</w:t>
            </w:r>
          </w:p>
        </w:tc>
        <w:tc>
          <w:tcPr>
            <w:tcW w:w="770" w:type="dxa"/>
            <w:shd w:val="clear" w:color="auto" w:fill="auto"/>
          </w:tcPr>
          <w:p w:rsidR="001E5F9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Open Member</w:t>
            </w:r>
          </w:p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2016</w:t>
            </w:r>
          </w:p>
        </w:tc>
        <w:tc>
          <w:tcPr>
            <w:tcW w:w="787" w:type="dxa"/>
            <w:shd w:val="clear" w:color="auto" w:fill="auto"/>
          </w:tcPr>
          <w:p w:rsidR="001E5F9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Open</w:t>
            </w:r>
          </w:p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Alternate</w:t>
            </w:r>
            <w:bookmarkStart w:id="0" w:name="_GoBack"/>
            <w:bookmarkEnd w:id="0"/>
          </w:p>
        </w:tc>
      </w:tr>
      <w:tr w:rsidR="001E5F9A" w:rsidRPr="00F7397A" w:rsidTr="009A7510">
        <w:trPr>
          <w:trHeight w:val="229"/>
        </w:trPr>
        <w:tc>
          <w:tcPr>
            <w:tcW w:w="892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1/6</w:t>
            </w:r>
          </w:p>
        </w:tc>
        <w:tc>
          <w:tcPr>
            <w:tcW w:w="839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89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120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084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25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51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770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5F9A" w:rsidRPr="00F7397A" w:rsidTr="009A7510">
        <w:trPr>
          <w:trHeight w:val="229"/>
        </w:trPr>
        <w:tc>
          <w:tcPr>
            <w:tcW w:w="892" w:type="dxa"/>
            <w:shd w:val="clear" w:color="auto" w:fill="auto"/>
          </w:tcPr>
          <w:p w:rsidR="001E5F9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2/2</w:t>
            </w:r>
          </w:p>
        </w:tc>
        <w:tc>
          <w:tcPr>
            <w:tcW w:w="839" w:type="dxa"/>
            <w:shd w:val="clear" w:color="auto" w:fill="auto"/>
          </w:tcPr>
          <w:p w:rsidR="001E5F9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89" w:type="dxa"/>
            <w:shd w:val="clear" w:color="auto" w:fill="auto"/>
          </w:tcPr>
          <w:p w:rsidR="001E5F9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120" w:type="dxa"/>
            <w:shd w:val="clear" w:color="auto" w:fill="auto"/>
          </w:tcPr>
          <w:p w:rsidR="001E5F9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84" w:type="dxa"/>
            <w:shd w:val="clear" w:color="auto" w:fill="auto"/>
          </w:tcPr>
          <w:p w:rsidR="001E5F9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25" w:type="dxa"/>
            <w:shd w:val="clear" w:color="auto" w:fill="auto"/>
          </w:tcPr>
          <w:p w:rsidR="001E5F9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51" w:type="dxa"/>
            <w:shd w:val="clear" w:color="auto" w:fill="auto"/>
          </w:tcPr>
          <w:p w:rsidR="001E5F9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770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5F9A" w:rsidRPr="00F7397A" w:rsidTr="009A7510">
        <w:trPr>
          <w:trHeight w:val="459"/>
        </w:trPr>
        <w:tc>
          <w:tcPr>
            <w:tcW w:w="892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Training</w:t>
            </w:r>
          </w:p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Hours</w:t>
            </w:r>
          </w:p>
        </w:tc>
        <w:tc>
          <w:tcPr>
            <w:tcW w:w="839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1025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A7510" w:rsidRDefault="00A77F7B" w:rsidP="00A77F7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PLANNING BOARD</w:t>
      </w:r>
    </w:p>
    <w:p w:rsidR="00A77F7B" w:rsidRDefault="00A77F7B" w:rsidP="00A77F7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UNAPPROVED MINUTES</w:t>
      </w:r>
    </w:p>
    <w:p w:rsidR="00A77F7B" w:rsidRDefault="00A77F7B" w:rsidP="00A77F7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February 2, 2016</w:t>
      </w:r>
    </w:p>
    <w:p w:rsidR="00A77F7B" w:rsidRDefault="00A77F7B" w:rsidP="00A77F7B">
      <w:pPr>
        <w:pStyle w:val="NoSpacing"/>
        <w:jc w:val="center"/>
        <w:rPr>
          <w:sz w:val="24"/>
          <w:szCs w:val="24"/>
        </w:rPr>
      </w:pPr>
    </w:p>
    <w:p w:rsidR="00A77F7B" w:rsidRDefault="00A77F7B" w:rsidP="00A77F7B"/>
    <w:p w:rsidR="00101ACC" w:rsidRPr="003F0BB1" w:rsidRDefault="00101ACC" w:rsidP="003F0BB1">
      <w:pPr>
        <w:pStyle w:val="NoSpacing"/>
        <w:rPr>
          <w:sz w:val="24"/>
          <w:szCs w:val="24"/>
        </w:rPr>
      </w:pPr>
      <w:r w:rsidRPr="003F0BB1">
        <w:rPr>
          <w:sz w:val="24"/>
          <w:szCs w:val="24"/>
        </w:rPr>
        <w:t xml:space="preserve">Guests: Angela Joy, Ed </w:t>
      </w:r>
      <w:proofErr w:type="spellStart"/>
      <w:r w:rsidRPr="003F0BB1">
        <w:rPr>
          <w:sz w:val="24"/>
          <w:szCs w:val="24"/>
        </w:rPr>
        <w:t>Dinkuhn</w:t>
      </w:r>
      <w:proofErr w:type="spellEnd"/>
      <w:r w:rsidRPr="003F0BB1">
        <w:rPr>
          <w:sz w:val="24"/>
          <w:szCs w:val="24"/>
        </w:rPr>
        <w:t xml:space="preserve"> Code Enforcement Officer Clerk, </w:t>
      </w:r>
      <w:r w:rsidR="00697FB6" w:rsidRPr="003F0BB1">
        <w:rPr>
          <w:sz w:val="24"/>
          <w:szCs w:val="24"/>
        </w:rPr>
        <w:t>Debbie Ritz</w:t>
      </w:r>
    </w:p>
    <w:p w:rsidR="003F0BB1" w:rsidRDefault="003F0BB1" w:rsidP="003F0BB1">
      <w:pPr>
        <w:pStyle w:val="NoSpacing"/>
        <w:rPr>
          <w:sz w:val="24"/>
          <w:szCs w:val="24"/>
        </w:rPr>
      </w:pPr>
    </w:p>
    <w:p w:rsidR="00697FB6" w:rsidRPr="003F0BB1" w:rsidRDefault="00697FB6" w:rsidP="003F0BB1">
      <w:pPr>
        <w:pStyle w:val="NoSpacing"/>
        <w:rPr>
          <w:sz w:val="24"/>
          <w:szCs w:val="24"/>
        </w:rPr>
      </w:pPr>
      <w:r w:rsidRPr="003F0BB1">
        <w:rPr>
          <w:sz w:val="24"/>
          <w:szCs w:val="24"/>
        </w:rPr>
        <w:t>Chairman Ostrowski opened the meeting at 7:05pm. A quorum is in attendance.</w:t>
      </w:r>
    </w:p>
    <w:p w:rsidR="003F0BB1" w:rsidRDefault="003F0BB1" w:rsidP="003F0BB1">
      <w:pPr>
        <w:pStyle w:val="NoSpacing"/>
        <w:rPr>
          <w:sz w:val="24"/>
          <w:szCs w:val="24"/>
        </w:rPr>
      </w:pPr>
    </w:p>
    <w:p w:rsidR="00C51B93" w:rsidRPr="003F0BB1" w:rsidRDefault="00C51B93" w:rsidP="003F0BB1">
      <w:pPr>
        <w:pStyle w:val="NoSpacing"/>
        <w:rPr>
          <w:sz w:val="24"/>
          <w:szCs w:val="24"/>
        </w:rPr>
      </w:pPr>
      <w:r w:rsidRPr="003F0BB1">
        <w:rPr>
          <w:sz w:val="24"/>
          <w:szCs w:val="24"/>
        </w:rPr>
        <w:t>Approval of Minutes: A motion to accept the January minutes was made by Janice and seconded by Jamey. Carried</w:t>
      </w:r>
    </w:p>
    <w:p w:rsidR="003F0BB1" w:rsidRDefault="003F0BB1" w:rsidP="003F0BB1">
      <w:pPr>
        <w:pStyle w:val="NoSpacing"/>
        <w:rPr>
          <w:sz w:val="24"/>
          <w:szCs w:val="24"/>
        </w:rPr>
      </w:pPr>
    </w:p>
    <w:p w:rsidR="00697FB6" w:rsidRPr="003F0BB1" w:rsidRDefault="00697FB6" w:rsidP="003F0BB1">
      <w:pPr>
        <w:pStyle w:val="NoSpacing"/>
        <w:rPr>
          <w:sz w:val="24"/>
          <w:szCs w:val="24"/>
        </w:rPr>
      </w:pPr>
      <w:r w:rsidRPr="003F0BB1">
        <w:rPr>
          <w:sz w:val="24"/>
          <w:szCs w:val="24"/>
        </w:rPr>
        <w:t>Master Plan Opinion</w:t>
      </w:r>
      <w:r w:rsidR="00C51B93" w:rsidRPr="003F0BB1">
        <w:rPr>
          <w:sz w:val="24"/>
          <w:szCs w:val="24"/>
        </w:rPr>
        <w:t>:</w:t>
      </w:r>
      <w:r w:rsidRPr="003F0BB1">
        <w:rPr>
          <w:sz w:val="24"/>
          <w:szCs w:val="24"/>
        </w:rPr>
        <w:t xml:space="preserve"> </w:t>
      </w:r>
      <w:r w:rsidR="00C51B93" w:rsidRPr="003F0BB1">
        <w:rPr>
          <w:sz w:val="24"/>
          <w:szCs w:val="24"/>
        </w:rPr>
        <w:t xml:space="preserve">The Chairman asked if anyone had any comments on the letter to the Town Board </w:t>
      </w:r>
      <w:r w:rsidR="003F0BB1" w:rsidRPr="003F0BB1">
        <w:rPr>
          <w:sz w:val="24"/>
          <w:szCs w:val="24"/>
        </w:rPr>
        <w:t xml:space="preserve">regarding the </w:t>
      </w:r>
      <w:r w:rsidRPr="003F0BB1">
        <w:rPr>
          <w:sz w:val="24"/>
          <w:szCs w:val="24"/>
        </w:rPr>
        <w:t>Master</w:t>
      </w:r>
      <w:r w:rsidR="00303D5B" w:rsidRPr="003F0BB1">
        <w:rPr>
          <w:sz w:val="24"/>
          <w:szCs w:val="24"/>
        </w:rPr>
        <w:t xml:space="preserve"> Plan. Jamey </w:t>
      </w:r>
      <w:r w:rsidR="003F0BB1" w:rsidRPr="003F0BB1">
        <w:rPr>
          <w:sz w:val="24"/>
          <w:szCs w:val="24"/>
        </w:rPr>
        <w:t xml:space="preserve">made the motion to </w:t>
      </w:r>
      <w:r w:rsidR="00303D5B" w:rsidRPr="003F0BB1">
        <w:rPr>
          <w:sz w:val="24"/>
          <w:szCs w:val="24"/>
        </w:rPr>
        <w:t>accept the recommendation of the Master Plan to the Town Board</w:t>
      </w:r>
      <w:r w:rsidR="003F0BB1" w:rsidRPr="003F0BB1">
        <w:rPr>
          <w:sz w:val="24"/>
          <w:szCs w:val="24"/>
        </w:rPr>
        <w:t xml:space="preserve"> and Janice seconded the motion</w:t>
      </w:r>
      <w:r w:rsidR="00303D5B" w:rsidRPr="003F0BB1">
        <w:rPr>
          <w:sz w:val="24"/>
          <w:szCs w:val="24"/>
        </w:rPr>
        <w:t>. Carried</w:t>
      </w:r>
      <w:r w:rsidR="00817C6E">
        <w:rPr>
          <w:sz w:val="24"/>
          <w:szCs w:val="24"/>
        </w:rPr>
        <w:t>. A copy of the opinion is attached.</w:t>
      </w:r>
    </w:p>
    <w:p w:rsidR="00817C6E" w:rsidRDefault="00817C6E" w:rsidP="003F0BB1">
      <w:pPr>
        <w:pStyle w:val="NoSpacing"/>
        <w:rPr>
          <w:sz w:val="24"/>
          <w:szCs w:val="24"/>
        </w:rPr>
      </w:pPr>
    </w:p>
    <w:p w:rsidR="00303D5B" w:rsidRPr="003F0BB1" w:rsidRDefault="00303D5B" w:rsidP="003F0BB1">
      <w:pPr>
        <w:pStyle w:val="NoSpacing"/>
        <w:rPr>
          <w:sz w:val="24"/>
          <w:szCs w:val="24"/>
        </w:rPr>
      </w:pPr>
      <w:r w:rsidRPr="003F0BB1">
        <w:rPr>
          <w:sz w:val="24"/>
          <w:szCs w:val="24"/>
        </w:rPr>
        <w:t>Solar Panel Law</w:t>
      </w:r>
      <w:r w:rsidR="00C51B93" w:rsidRPr="003F0BB1">
        <w:rPr>
          <w:sz w:val="24"/>
          <w:szCs w:val="24"/>
        </w:rPr>
        <w:t xml:space="preserve">: </w:t>
      </w:r>
      <w:r w:rsidR="003F0BB1" w:rsidRPr="003F0BB1">
        <w:rPr>
          <w:sz w:val="24"/>
          <w:szCs w:val="24"/>
        </w:rPr>
        <w:t xml:space="preserve">The </w:t>
      </w:r>
      <w:r w:rsidRPr="003F0BB1">
        <w:rPr>
          <w:sz w:val="24"/>
          <w:szCs w:val="24"/>
        </w:rPr>
        <w:t xml:space="preserve">Chairman </w:t>
      </w:r>
      <w:r w:rsidR="003F0BB1" w:rsidRPr="003F0BB1">
        <w:rPr>
          <w:sz w:val="24"/>
          <w:szCs w:val="24"/>
        </w:rPr>
        <w:t>handed out the beginnings of the new Solar Panel Law.</w:t>
      </w:r>
      <w:r w:rsidRPr="003F0BB1">
        <w:rPr>
          <w:sz w:val="24"/>
          <w:szCs w:val="24"/>
        </w:rPr>
        <w:t xml:space="preserve"> </w:t>
      </w:r>
      <w:r w:rsidR="003F0BB1" w:rsidRPr="003F0BB1">
        <w:rPr>
          <w:sz w:val="24"/>
          <w:szCs w:val="24"/>
        </w:rPr>
        <w:t>He will continue to work on it and asked all the board members to look over other laws to see what applies to our town.</w:t>
      </w:r>
    </w:p>
    <w:p w:rsidR="003F0BB1" w:rsidRDefault="003F0BB1" w:rsidP="003F0BB1">
      <w:pPr>
        <w:pStyle w:val="NoSpacing"/>
        <w:rPr>
          <w:sz w:val="24"/>
          <w:szCs w:val="24"/>
        </w:rPr>
      </w:pPr>
    </w:p>
    <w:p w:rsidR="00303D5B" w:rsidRPr="003F0BB1" w:rsidRDefault="00303D5B" w:rsidP="003F0BB1">
      <w:pPr>
        <w:pStyle w:val="NoSpacing"/>
        <w:rPr>
          <w:sz w:val="24"/>
          <w:szCs w:val="24"/>
        </w:rPr>
      </w:pPr>
      <w:r w:rsidRPr="003F0BB1">
        <w:rPr>
          <w:sz w:val="24"/>
          <w:szCs w:val="24"/>
        </w:rPr>
        <w:t>Fracking Law</w:t>
      </w:r>
      <w:r w:rsidR="003F0BB1" w:rsidRPr="003F0BB1">
        <w:rPr>
          <w:sz w:val="24"/>
          <w:szCs w:val="24"/>
        </w:rPr>
        <w:t>:</w:t>
      </w:r>
      <w:r w:rsidRPr="003F0BB1">
        <w:rPr>
          <w:sz w:val="24"/>
          <w:szCs w:val="24"/>
        </w:rPr>
        <w:t xml:space="preserve"> This </w:t>
      </w:r>
      <w:r w:rsidR="00817C6E">
        <w:rPr>
          <w:sz w:val="24"/>
          <w:szCs w:val="24"/>
        </w:rPr>
        <w:t>law</w:t>
      </w:r>
      <w:r w:rsidRPr="003F0BB1">
        <w:rPr>
          <w:sz w:val="24"/>
          <w:szCs w:val="24"/>
        </w:rPr>
        <w:t xml:space="preserve"> had </w:t>
      </w:r>
      <w:r w:rsidR="00817C6E">
        <w:rPr>
          <w:sz w:val="24"/>
          <w:szCs w:val="24"/>
        </w:rPr>
        <w:t xml:space="preserve">been </w:t>
      </w:r>
      <w:r w:rsidRPr="003F0BB1">
        <w:rPr>
          <w:sz w:val="24"/>
          <w:szCs w:val="24"/>
        </w:rPr>
        <w:t xml:space="preserve">started but </w:t>
      </w:r>
      <w:r w:rsidR="00817C6E">
        <w:rPr>
          <w:sz w:val="24"/>
          <w:szCs w:val="24"/>
        </w:rPr>
        <w:t>will be tabled</w:t>
      </w:r>
      <w:r w:rsidRPr="003F0BB1">
        <w:rPr>
          <w:sz w:val="24"/>
          <w:szCs w:val="24"/>
        </w:rPr>
        <w:t xml:space="preserve"> until the Solar Panel Law is completed.</w:t>
      </w:r>
      <w:r w:rsidR="00910871" w:rsidRPr="003F0BB1">
        <w:rPr>
          <w:sz w:val="24"/>
          <w:szCs w:val="24"/>
        </w:rPr>
        <w:t xml:space="preserve"> </w:t>
      </w:r>
    </w:p>
    <w:p w:rsidR="003F0BB1" w:rsidRDefault="003F0BB1" w:rsidP="003F0BB1">
      <w:pPr>
        <w:pStyle w:val="NoSpacing"/>
        <w:rPr>
          <w:sz w:val="24"/>
          <w:szCs w:val="24"/>
        </w:rPr>
      </w:pPr>
    </w:p>
    <w:p w:rsidR="00910871" w:rsidRPr="003F0BB1" w:rsidRDefault="00910871" w:rsidP="003F0BB1">
      <w:pPr>
        <w:pStyle w:val="NoSpacing"/>
        <w:rPr>
          <w:sz w:val="24"/>
          <w:szCs w:val="24"/>
        </w:rPr>
      </w:pPr>
      <w:proofErr w:type="spellStart"/>
      <w:r w:rsidRPr="003F0BB1">
        <w:rPr>
          <w:sz w:val="24"/>
          <w:szCs w:val="24"/>
        </w:rPr>
        <w:t>Aquafir</w:t>
      </w:r>
      <w:proofErr w:type="spellEnd"/>
      <w:r w:rsidRPr="003F0BB1">
        <w:rPr>
          <w:sz w:val="24"/>
          <w:szCs w:val="24"/>
        </w:rPr>
        <w:t xml:space="preserve"> Law</w:t>
      </w:r>
      <w:r w:rsidR="003F0BB1" w:rsidRPr="003F0BB1">
        <w:rPr>
          <w:sz w:val="24"/>
          <w:szCs w:val="24"/>
        </w:rPr>
        <w:t>:</w:t>
      </w:r>
      <w:r w:rsidRPr="003F0BB1">
        <w:rPr>
          <w:sz w:val="24"/>
          <w:szCs w:val="24"/>
        </w:rPr>
        <w:t xml:space="preserve"> Nothing has ever come of that. We may look into it again. It’s with the Town Board</w:t>
      </w:r>
    </w:p>
    <w:p w:rsidR="003F0BB1" w:rsidRDefault="003F0BB1" w:rsidP="003F0BB1">
      <w:pPr>
        <w:pStyle w:val="NoSpacing"/>
        <w:rPr>
          <w:sz w:val="24"/>
          <w:szCs w:val="24"/>
        </w:rPr>
      </w:pPr>
    </w:p>
    <w:p w:rsidR="003F0BB1" w:rsidRPr="003F0BB1" w:rsidRDefault="003F0BB1" w:rsidP="003F0BB1">
      <w:pPr>
        <w:pStyle w:val="NoSpacing"/>
        <w:rPr>
          <w:sz w:val="24"/>
          <w:szCs w:val="24"/>
        </w:rPr>
      </w:pPr>
      <w:r w:rsidRPr="003F0BB1">
        <w:rPr>
          <w:sz w:val="24"/>
          <w:szCs w:val="24"/>
        </w:rPr>
        <w:t>Having no other business come before the board, a motion to adjourn was made by Jamey and seconded by Brenda. Carried.</w:t>
      </w:r>
    </w:p>
    <w:p w:rsidR="003F0BB1" w:rsidRDefault="003F0BB1" w:rsidP="003F0BB1">
      <w:pPr>
        <w:pStyle w:val="NoSpacing"/>
        <w:rPr>
          <w:sz w:val="24"/>
          <w:szCs w:val="24"/>
        </w:rPr>
      </w:pPr>
    </w:p>
    <w:p w:rsidR="003F0BB1" w:rsidRDefault="003F0BB1" w:rsidP="003F0BB1">
      <w:pPr>
        <w:pStyle w:val="NoSpacing"/>
        <w:rPr>
          <w:sz w:val="24"/>
          <w:szCs w:val="24"/>
        </w:rPr>
      </w:pPr>
    </w:p>
    <w:p w:rsidR="00B256D0" w:rsidRPr="003F0BB1" w:rsidRDefault="003F0BB1" w:rsidP="003F0BB1">
      <w:pPr>
        <w:pStyle w:val="NoSpacing"/>
        <w:rPr>
          <w:sz w:val="24"/>
          <w:szCs w:val="24"/>
        </w:rPr>
      </w:pPr>
      <w:r w:rsidRPr="003F0BB1">
        <w:rPr>
          <w:sz w:val="24"/>
          <w:szCs w:val="24"/>
        </w:rPr>
        <w:t>Respectfully Submitted</w:t>
      </w:r>
    </w:p>
    <w:p w:rsidR="003F0BB1" w:rsidRPr="003F0BB1" w:rsidRDefault="003F0BB1" w:rsidP="003F0BB1">
      <w:pPr>
        <w:pStyle w:val="NoSpacing"/>
        <w:rPr>
          <w:sz w:val="24"/>
          <w:szCs w:val="24"/>
        </w:rPr>
      </w:pPr>
    </w:p>
    <w:p w:rsidR="003F0BB1" w:rsidRPr="003F0BB1" w:rsidRDefault="003F0BB1" w:rsidP="003F0BB1">
      <w:pPr>
        <w:pStyle w:val="NoSpacing"/>
        <w:rPr>
          <w:sz w:val="24"/>
          <w:szCs w:val="24"/>
        </w:rPr>
      </w:pPr>
      <w:r w:rsidRPr="003F0BB1">
        <w:rPr>
          <w:sz w:val="24"/>
          <w:szCs w:val="24"/>
        </w:rPr>
        <w:t>Lynda Ostrowski</w:t>
      </w:r>
    </w:p>
    <w:p w:rsidR="003F0BB1" w:rsidRPr="003F0BB1" w:rsidRDefault="003F0BB1" w:rsidP="003F0BB1">
      <w:pPr>
        <w:pStyle w:val="NoSpacing"/>
        <w:rPr>
          <w:sz w:val="24"/>
          <w:szCs w:val="24"/>
        </w:rPr>
      </w:pPr>
      <w:r w:rsidRPr="003F0BB1">
        <w:rPr>
          <w:sz w:val="24"/>
          <w:szCs w:val="24"/>
        </w:rPr>
        <w:t>Secretary</w:t>
      </w:r>
    </w:p>
    <w:p w:rsidR="00B256D0" w:rsidRDefault="00B256D0" w:rsidP="00A77F7B">
      <w:pPr>
        <w:rPr>
          <w:sz w:val="24"/>
          <w:szCs w:val="24"/>
        </w:rPr>
      </w:pPr>
    </w:p>
    <w:sectPr w:rsidR="00B25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7B"/>
    <w:rsid w:val="00101ACC"/>
    <w:rsid w:val="001E5F9A"/>
    <w:rsid w:val="0029756B"/>
    <w:rsid w:val="00303D5B"/>
    <w:rsid w:val="003F0BB1"/>
    <w:rsid w:val="00697FB6"/>
    <w:rsid w:val="00817C6E"/>
    <w:rsid w:val="00910871"/>
    <w:rsid w:val="009A7510"/>
    <w:rsid w:val="009F6D5F"/>
    <w:rsid w:val="00A77F7B"/>
    <w:rsid w:val="00B256D0"/>
    <w:rsid w:val="00C51B93"/>
    <w:rsid w:val="00E3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DF589-1B17-41B2-B872-25E4E9A8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6</cp:revision>
  <dcterms:created xsi:type="dcterms:W3CDTF">2016-02-02T23:02:00Z</dcterms:created>
  <dcterms:modified xsi:type="dcterms:W3CDTF">2016-02-04T17:24:00Z</dcterms:modified>
</cp:coreProperties>
</file>