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10" w:rsidRDefault="00A77F7B" w:rsidP="00A77F7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PLANNING BOARD</w:t>
      </w:r>
    </w:p>
    <w:p w:rsidR="00A77F7B" w:rsidRDefault="00A77F7B" w:rsidP="00A77F7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UNAPPROVED MINUTES</w:t>
      </w:r>
    </w:p>
    <w:p w:rsidR="00A77F7B" w:rsidRDefault="00266841" w:rsidP="00A77F7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April 5</w:t>
      </w:r>
      <w:r w:rsidR="00A77F7B">
        <w:rPr>
          <w:sz w:val="24"/>
          <w:szCs w:val="24"/>
        </w:rPr>
        <w:t>, 2016</w:t>
      </w:r>
    </w:p>
    <w:tbl>
      <w:tblPr>
        <w:tblpPr w:leftFromText="180" w:rightFromText="180" w:vertAnchor="page" w:horzAnchor="margin" w:tblpY="1837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990"/>
        <w:gridCol w:w="990"/>
        <w:gridCol w:w="1260"/>
        <w:gridCol w:w="1440"/>
        <w:gridCol w:w="1080"/>
        <w:gridCol w:w="990"/>
        <w:gridCol w:w="990"/>
        <w:gridCol w:w="900"/>
      </w:tblGrid>
      <w:tr w:rsidR="00013A24" w:rsidRPr="00D25A0D" w:rsidTr="00013A24">
        <w:trPr>
          <w:trHeight w:val="800"/>
        </w:trPr>
        <w:tc>
          <w:tcPr>
            <w:tcW w:w="985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Tish Brady</w:t>
            </w:r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2020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Carol Brodie</w:t>
            </w:r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 xml:space="preserve">Brenda </w:t>
            </w:r>
            <w:proofErr w:type="spellStart"/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Giancchino</w:t>
            </w:r>
            <w:proofErr w:type="spellEnd"/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2021</w:t>
            </w:r>
          </w:p>
        </w:tc>
        <w:tc>
          <w:tcPr>
            <w:tcW w:w="144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Joe Ostrowski</w:t>
            </w:r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Chair</w:t>
            </w:r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2019</w:t>
            </w:r>
          </w:p>
        </w:tc>
        <w:tc>
          <w:tcPr>
            <w:tcW w:w="108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 xml:space="preserve">Janice Ross </w:t>
            </w:r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2018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 xml:space="preserve">Jamey </w:t>
            </w:r>
            <w:proofErr w:type="spellStart"/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Solecki</w:t>
            </w:r>
            <w:proofErr w:type="spellEnd"/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2022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Angela Joy</w:t>
            </w:r>
          </w:p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2016</w:t>
            </w:r>
          </w:p>
        </w:tc>
        <w:tc>
          <w:tcPr>
            <w:tcW w:w="90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Jason Peters</w:t>
            </w:r>
          </w:p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</w:p>
        </w:tc>
      </w:tr>
      <w:tr w:rsidR="00013A24" w:rsidRPr="00D25A0D" w:rsidTr="00013A24">
        <w:trPr>
          <w:trHeight w:val="229"/>
        </w:trPr>
        <w:tc>
          <w:tcPr>
            <w:tcW w:w="985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1/6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26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44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013A24" w:rsidRPr="00D25A0D" w:rsidTr="00013A24">
        <w:trPr>
          <w:trHeight w:val="229"/>
        </w:trPr>
        <w:tc>
          <w:tcPr>
            <w:tcW w:w="985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2/2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Absent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26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44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</w:tr>
      <w:tr w:rsidR="00013A24" w:rsidRPr="00D25A0D" w:rsidTr="00013A24">
        <w:trPr>
          <w:trHeight w:val="229"/>
        </w:trPr>
        <w:tc>
          <w:tcPr>
            <w:tcW w:w="985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3/2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126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44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Excused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</w:tr>
      <w:tr w:rsidR="00013A24" w:rsidRPr="00D25A0D" w:rsidTr="00013A24">
        <w:trPr>
          <w:trHeight w:val="229"/>
        </w:trPr>
        <w:tc>
          <w:tcPr>
            <w:tcW w:w="985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4/5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26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44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108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  <w:tc>
          <w:tcPr>
            <w:tcW w:w="90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Present</w:t>
            </w:r>
          </w:p>
        </w:tc>
      </w:tr>
      <w:tr w:rsidR="00013A24" w:rsidRPr="00D25A0D" w:rsidTr="00013A24">
        <w:trPr>
          <w:trHeight w:val="459"/>
        </w:trPr>
        <w:tc>
          <w:tcPr>
            <w:tcW w:w="985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Training</w:t>
            </w:r>
          </w:p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Hours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25A0D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013A24" w:rsidRPr="00D25A0D" w:rsidRDefault="00013A24" w:rsidP="00013A24">
            <w:pPr>
              <w:pStyle w:val="NoSpacing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A77F7B" w:rsidRDefault="00A77F7B" w:rsidP="00A77F7B">
      <w:pPr>
        <w:pStyle w:val="NoSpacing"/>
        <w:jc w:val="center"/>
        <w:rPr>
          <w:sz w:val="24"/>
          <w:szCs w:val="24"/>
        </w:rPr>
      </w:pPr>
    </w:p>
    <w:p w:rsidR="00266841" w:rsidRDefault="00266841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013A24" w:rsidRDefault="00013A24" w:rsidP="003F0BB1">
      <w:pPr>
        <w:pStyle w:val="NoSpacing"/>
        <w:rPr>
          <w:sz w:val="24"/>
          <w:szCs w:val="24"/>
        </w:rPr>
      </w:pPr>
    </w:p>
    <w:p w:rsidR="003F0BB1" w:rsidRPr="00013A24" w:rsidRDefault="00101ACC" w:rsidP="003F0BB1">
      <w:pPr>
        <w:pStyle w:val="NoSpacing"/>
      </w:pPr>
      <w:r w:rsidRPr="00013A24">
        <w:t xml:space="preserve">Guests: </w:t>
      </w:r>
      <w:r w:rsidR="009D045D" w:rsidRPr="00013A24">
        <w:t xml:space="preserve">Gary </w:t>
      </w:r>
      <w:proofErr w:type="spellStart"/>
      <w:r w:rsidR="009D045D" w:rsidRPr="00013A24">
        <w:t>Brecker</w:t>
      </w:r>
      <w:proofErr w:type="spellEnd"/>
      <w:r w:rsidR="009D045D" w:rsidRPr="00013A24">
        <w:t xml:space="preserve"> Code Enforcement Officer,</w:t>
      </w:r>
      <w:r w:rsidR="00CE7A62" w:rsidRPr="00013A24">
        <w:t xml:space="preserve"> Frank</w:t>
      </w:r>
      <w:r w:rsidR="009D045D" w:rsidRPr="00013A24">
        <w:t xml:space="preserve"> Broughton Zoning Board Chairman</w:t>
      </w:r>
      <w:r w:rsidR="00CE7A62" w:rsidRPr="00013A24">
        <w:t>,</w:t>
      </w:r>
      <w:r w:rsidR="009D045D" w:rsidRPr="00013A24">
        <w:t xml:space="preserve"> Bob and Susan Meyers, Tony </w:t>
      </w:r>
      <w:proofErr w:type="spellStart"/>
      <w:r w:rsidR="009D045D" w:rsidRPr="00013A24">
        <w:t>Nasca</w:t>
      </w:r>
      <w:proofErr w:type="spellEnd"/>
      <w:r w:rsidR="009D045D" w:rsidRPr="00013A24">
        <w:t xml:space="preserve"> representing Mr. </w:t>
      </w:r>
      <w:proofErr w:type="spellStart"/>
      <w:r w:rsidR="009D045D" w:rsidRPr="00013A24">
        <w:t>Maybee</w:t>
      </w:r>
      <w:proofErr w:type="spellEnd"/>
    </w:p>
    <w:p w:rsidR="009D045D" w:rsidRPr="00013A24" w:rsidRDefault="009D045D" w:rsidP="00150825">
      <w:pPr>
        <w:pStyle w:val="NoSpacing"/>
      </w:pPr>
    </w:p>
    <w:p w:rsidR="00150825" w:rsidRPr="00013A24" w:rsidRDefault="00697FB6" w:rsidP="00150825">
      <w:pPr>
        <w:pStyle w:val="NoSpacing"/>
      </w:pPr>
      <w:r w:rsidRPr="00013A24">
        <w:t>Chairman Ostrowski</w:t>
      </w:r>
      <w:r w:rsidR="009D045D" w:rsidRPr="00013A24">
        <w:t>,</w:t>
      </w:r>
      <w:r w:rsidRPr="00013A24">
        <w:t xml:space="preserve"> </w:t>
      </w:r>
      <w:r w:rsidR="00150825" w:rsidRPr="00013A24">
        <w:t xml:space="preserve">having declared a quorum </w:t>
      </w:r>
      <w:r w:rsidR="00CA3983" w:rsidRPr="00013A24">
        <w:t>being</w:t>
      </w:r>
      <w:r w:rsidR="00150825" w:rsidRPr="00013A24">
        <w:t xml:space="preserve"> present, opened the meeting at </w:t>
      </w:r>
      <w:r w:rsidR="00F87565" w:rsidRPr="00013A24">
        <w:t>7pm</w:t>
      </w:r>
      <w:r w:rsidR="00CA3983" w:rsidRPr="00013A24">
        <w:t>.</w:t>
      </w:r>
    </w:p>
    <w:p w:rsidR="00150825" w:rsidRPr="00013A24" w:rsidRDefault="00150825" w:rsidP="00150825">
      <w:pPr>
        <w:pStyle w:val="NoSpacing"/>
      </w:pPr>
    </w:p>
    <w:p w:rsidR="00150825" w:rsidRPr="00013A24" w:rsidRDefault="00C51B93" w:rsidP="003F0BB1">
      <w:pPr>
        <w:pStyle w:val="NoSpacing"/>
      </w:pPr>
      <w:r w:rsidRPr="00013A24">
        <w:t xml:space="preserve">Approval of Minutes: A motion to accept the </w:t>
      </w:r>
      <w:r w:rsidR="00803BF0" w:rsidRPr="00013A24">
        <w:t>March</w:t>
      </w:r>
      <w:r w:rsidRPr="00013A24">
        <w:t xml:space="preserve"> minutes was made by </w:t>
      </w:r>
      <w:r w:rsidR="00CE7A62" w:rsidRPr="00013A24">
        <w:t xml:space="preserve">Janice </w:t>
      </w:r>
      <w:r w:rsidR="009D045D" w:rsidRPr="00013A24">
        <w:t xml:space="preserve">and seconded by </w:t>
      </w:r>
      <w:r w:rsidR="00CE7A62" w:rsidRPr="00013A24">
        <w:t>Angela. Carried</w:t>
      </w:r>
    </w:p>
    <w:p w:rsidR="00803BF0" w:rsidRPr="00013A24" w:rsidRDefault="00803BF0" w:rsidP="003F0BB1">
      <w:pPr>
        <w:pStyle w:val="NoSpacing"/>
      </w:pPr>
    </w:p>
    <w:p w:rsidR="00150825" w:rsidRPr="00013A24" w:rsidRDefault="00150825" w:rsidP="003F0BB1">
      <w:pPr>
        <w:pStyle w:val="NoSpacing"/>
      </w:pPr>
      <w:r w:rsidRPr="00013A24">
        <w:t>OLD BUSINESS:</w:t>
      </w:r>
    </w:p>
    <w:p w:rsidR="00814465" w:rsidRPr="00013A24" w:rsidRDefault="00013A24" w:rsidP="003F0BB1">
      <w:pPr>
        <w:pStyle w:val="NoSpacing"/>
      </w:pPr>
      <w:r w:rsidRPr="00013A24">
        <w:t>Variance Request for Vacant Lot on South St &amp; Seneca Way:  Property SBL# 281.06-1-52 owned by Susan and Bob Meyers.</w:t>
      </w:r>
      <w:r w:rsidRPr="00013A24">
        <w:t xml:space="preserve"> </w:t>
      </w:r>
      <w:r w:rsidR="009065EE" w:rsidRPr="00013A24">
        <w:t>They are planning to build in about a year to two</w:t>
      </w:r>
      <w:r w:rsidR="009D045D" w:rsidRPr="00013A24">
        <w:t>, a s</w:t>
      </w:r>
      <w:r w:rsidR="009065EE" w:rsidRPr="00013A24">
        <w:t>easonal home</w:t>
      </w:r>
      <w:r w:rsidR="009D045D" w:rsidRPr="00013A24">
        <w:t xml:space="preserve"> approximately 1000 square feet</w:t>
      </w:r>
      <w:r w:rsidR="009065EE" w:rsidRPr="00013A24">
        <w:t>. Gary said there is more than enough space</w:t>
      </w:r>
      <w:r w:rsidR="009D045D" w:rsidRPr="00013A24">
        <w:t xml:space="preserve"> to build a small cottage and approves this Variance</w:t>
      </w:r>
      <w:r w:rsidR="009065EE" w:rsidRPr="00013A24">
        <w:t>. This is a Type 1 Action</w:t>
      </w:r>
      <w:r w:rsidR="00E17C5B" w:rsidRPr="00013A24">
        <w:t xml:space="preserve"> where no SEQR is required</w:t>
      </w:r>
      <w:r w:rsidR="009D045D" w:rsidRPr="00013A24">
        <w:t xml:space="preserve"> because it deals only with setbacks</w:t>
      </w:r>
      <w:r w:rsidR="009065EE" w:rsidRPr="00013A24">
        <w:t xml:space="preserve">. </w:t>
      </w:r>
      <w:r w:rsidR="00814465" w:rsidRPr="00013A24">
        <w:t xml:space="preserve">They will provide </w:t>
      </w:r>
      <w:r w:rsidR="009D045D" w:rsidRPr="00013A24">
        <w:t xml:space="preserve">to the zoning board a conceptual </w:t>
      </w:r>
      <w:r w:rsidR="00814465" w:rsidRPr="00013A24">
        <w:t>drawing of the building. They will get the notices out to their neighbors</w:t>
      </w:r>
      <w:r w:rsidR="009D045D" w:rsidRPr="00013A24">
        <w:t xml:space="preserve"> as soon as the hearing date has been determined</w:t>
      </w:r>
      <w:r w:rsidR="00814465" w:rsidRPr="00013A24">
        <w:t xml:space="preserve">. </w:t>
      </w:r>
    </w:p>
    <w:p w:rsidR="009D045D" w:rsidRPr="00013A24" w:rsidRDefault="009D045D" w:rsidP="003F0BB1">
      <w:pPr>
        <w:pStyle w:val="NoSpacing"/>
      </w:pPr>
    </w:p>
    <w:p w:rsidR="00814465" w:rsidRPr="00013A24" w:rsidRDefault="00814465" w:rsidP="003F0BB1">
      <w:pPr>
        <w:pStyle w:val="NoSpacing"/>
      </w:pPr>
      <w:r w:rsidRPr="00013A24">
        <w:t xml:space="preserve">Solar Law: </w:t>
      </w:r>
      <w:r w:rsidR="009D045D" w:rsidRPr="00013A24">
        <w:t xml:space="preserve">The Chairman handed out an updated version of the proposed law. </w:t>
      </w:r>
      <w:r w:rsidRPr="00013A24">
        <w:t xml:space="preserve">Panel Farms are taking up </w:t>
      </w:r>
      <w:r w:rsidR="009D045D" w:rsidRPr="00013A24">
        <w:t xml:space="preserve">dormant </w:t>
      </w:r>
      <w:r w:rsidRPr="00013A24">
        <w:t>farm land.</w:t>
      </w:r>
      <w:r w:rsidR="009D045D" w:rsidRPr="00013A24">
        <w:t xml:space="preserve"> He asked everyone to read </w:t>
      </w:r>
      <w:r w:rsidR="00F535A9" w:rsidRPr="00013A24">
        <w:t xml:space="preserve">over </w:t>
      </w:r>
      <w:r w:rsidR="00AF0993" w:rsidRPr="00013A24">
        <w:t xml:space="preserve">the law </w:t>
      </w:r>
      <w:r w:rsidR="00F535A9" w:rsidRPr="00013A24">
        <w:t xml:space="preserve">and make additions and changes. </w:t>
      </w:r>
      <w:r w:rsidR="00DF1AF1" w:rsidRPr="00013A24">
        <w:t>We would like to make a decision on this law at the next meeting.</w:t>
      </w:r>
    </w:p>
    <w:p w:rsidR="00F535A9" w:rsidRPr="00013A24" w:rsidRDefault="00F535A9" w:rsidP="003F0BB1">
      <w:pPr>
        <w:pStyle w:val="NoSpacing"/>
      </w:pPr>
    </w:p>
    <w:p w:rsidR="00013A24" w:rsidRPr="00013A24" w:rsidRDefault="00013A24" w:rsidP="003F0BB1">
      <w:pPr>
        <w:pStyle w:val="NoSpacing"/>
      </w:pPr>
      <w:r w:rsidRPr="00013A24">
        <w:t>Variance for Store at 11054 Southwestern: SBL# 266.00-2-13.</w:t>
      </w:r>
      <w:r w:rsidRPr="00013A24">
        <w:t xml:space="preserve"> </w:t>
      </w:r>
      <w:r w:rsidR="00F535A9" w:rsidRPr="00013A24">
        <w:t>Entranc</w:t>
      </w:r>
      <w:r w:rsidR="00DF1AF1" w:rsidRPr="00013A24">
        <w:t>e to the store is from Signals which is on Reservation Property. The d</w:t>
      </w:r>
      <w:r w:rsidR="00F535A9" w:rsidRPr="00013A24">
        <w:t>riveway is over 20’ wide</w:t>
      </w:r>
      <w:r w:rsidR="00DF1AF1" w:rsidRPr="00013A24">
        <w:t xml:space="preserve"> which is more than adequate for emergency vehicles</w:t>
      </w:r>
      <w:r w:rsidR="00F535A9" w:rsidRPr="00013A24">
        <w:t xml:space="preserve">. No trucks or garbage will be on the side </w:t>
      </w:r>
      <w:r w:rsidR="00DF1AF1" w:rsidRPr="00013A24">
        <w:t xml:space="preserve">of the building adjacent to Rebecca </w:t>
      </w:r>
      <w:proofErr w:type="spellStart"/>
      <w:r w:rsidR="00DF1AF1" w:rsidRPr="00013A24">
        <w:t>Mlacker’s</w:t>
      </w:r>
      <w:proofErr w:type="spellEnd"/>
      <w:r w:rsidR="00DF1AF1" w:rsidRPr="00013A24">
        <w:t xml:space="preserve"> property</w:t>
      </w:r>
      <w:r w:rsidR="00F535A9" w:rsidRPr="00013A24">
        <w:t>.</w:t>
      </w:r>
      <w:r w:rsidR="005A284A" w:rsidRPr="00013A24">
        <w:t xml:space="preserve"> This will be more </w:t>
      </w:r>
      <w:r w:rsidR="00DF1AF1" w:rsidRPr="00013A24">
        <w:t>of a craft beer store a</w:t>
      </w:r>
      <w:r w:rsidR="005A284A" w:rsidRPr="00013A24">
        <w:t>nd some grocer</w:t>
      </w:r>
      <w:r w:rsidR="00DF1AF1" w:rsidRPr="00013A24">
        <w:t>ies</w:t>
      </w:r>
      <w:r w:rsidR="005A284A" w:rsidRPr="00013A24">
        <w:t xml:space="preserve">. SEQR </w:t>
      </w:r>
      <w:r w:rsidR="00DF1AF1" w:rsidRPr="00013A24">
        <w:t>is required because the property exceeds 10 acres (</w:t>
      </w:r>
      <w:r w:rsidR="005A284A" w:rsidRPr="00013A24">
        <w:t>11 ½ acres</w:t>
      </w:r>
      <w:r w:rsidR="00DF1AF1" w:rsidRPr="00013A24">
        <w:t>)</w:t>
      </w:r>
      <w:r w:rsidR="005A284A" w:rsidRPr="00013A24">
        <w:t xml:space="preserve">. </w:t>
      </w:r>
      <w:r w:rsidR="00DF1AF1" w:rsidRPr="00013A24">
        <w:t>The Code Enforcement Officer will assist in the preparation of the SEQR.</w:t>
      </w:r>
      <w:r w:rsidR="005A284A" w:rsidRPr="00013A24">
        <w:t xml:space="preserve"> </w:t>
      </w:r>
      <w:r w:rsidR="00DF1AF1" w:rsidRPr="00013A24">
        <w:t>The placement of l</w:t>
      </w:r>
      <w:r w:rsidR="005A284A" w:rsidRPr="00013A24">
        <w:t xml:space="preserve">ighting and signage </w:t>
      </w:r>
      <w:r w:rsidR="00DF1AF1" w:rsidRPr="00013A24">
        <w:t>has not been determined and will be monitored by the code enforcement officer at the appropriate time.</w:t>
      </w:r>
      <w:r w:rsidR="005A284A" w:rsidRPr="00013A24">
        <w:t xml:space="preserve"> </w:t>
      </w:r>
      <w:r w:rsidR="00DF1AF1" w:rsidRPr="00013A24">
        <w:t>The placement of the building will direct water runoff to the rear of the property and not impact</w:t>
      </w:r>
      <w:r w:rsidR="005A284A" w:rsidRPr="00013A24">
        <w:t xml:space="preserve"> neighbor</w:t>
      </w:r>
      <w:r w:rsidR="00DF1AF1" w:rsidRPr="00013A24">
        <w:t>s</w:t>
      </w:r>
      <w:r w:rsidR="005A284A" w:rsidRPr="00013A24">
        <w:t xml:space="preserve">. Unloading </w:t>
      </w:r>
      <w:r w:rsidR="00DF1AF1" w:rsidRPr="00013A24">
        <w:t>will be on the south side of the building away from the neighboring property.</w:t>
      </w:r>
      <w:r w:rsidR="005A284A" w:rsidRPr="00013A24">
        <w:t xml:space="preserve"> </w:t>
      </w:r>
    </w:p>
    <w:p w:rsidR="00013A24" w:rsidRPr="00013A24" w:rsidRDefault="00013A24" w:rsidP="003F0BB1">
      <w:pPr>
        <w:pStyle w:val="NoSpacing"/>
      </w:pPr>
    </w:p>
    <w:p w:rsidR="009D53D5" w:rsidRPr="00013A24" w:rsidRDefault="00E17C5B" w:rsidP="003F0BB1">
      <w:pPr>
        <w:pStyle w:val="NoSpacing"/>
      </w:pPr>
      <w:r w:rsidRPr="00013A24">
        <w:t xml:space="preserve">Meyers </w:t>
      </w:r>
      <w:r w:rsidR="00DF1AF1" w:rsidRPr="00013A24">
        <w:t>Variance</w:t>
      </w:r>
      <w:r w:rsidRPr="00013A24">
        <w:t xml:space="preserve"> Decision: Gary state</w:t>
      </w:r>
      <w:r w:rsidR="00DF1AF1" w:rsidRPr="00013A24">
        <w:t>d</w:t>
      </w:r>
      <w:r w:rsidRPr="00013A24">
        <w:t xml:space="preserve"> that </w:t>
      </w:r>
      <w:r w:rsidR="00DF1AF1" w:rsidRPr="00013A24">
        <w:t xml:space="preserve">even though </w:t>
      </w:r>
      <w:r w:rsidRPr="00013A24">
        <w:t xml:space="preserve">this </w:t>
      </w:r>
      <w:r w:rsidR="00D25A0D" w:rsidRPr="00013A24">
        <w:t xml:space="preserve">area </w:t>
      </w:r>
      <w:r w:rsidRPr="00013A24">
        <w:t>is private property</w:t>
      </w:r>
      <w:r w:rsidR="00D25A0D" w:rsidRPr="00013A24">
        <w:t>, the codes must be followed</w:t>
      </w:r>
      <w:r w:rsidRPr="00013A24">
        <w:t xml:space="preserve">. </w:t>
      </w:r>
      <w:r w:rsidR="00D25A0D" w:rsidRPr="00013A24">
        <w:t xml:space="preserve">A motion was made by </w:t>
      </w:r>
      <w:r w:rsidRPr="00013A24">
        <w:t xml:space="preserve">Carol </w:t>
      </w:r>
      <w:r w:rsidR="00D25A0D" w:rsidRPr="00013A24">
        <w:t xml:space="preserve">and seconded by </w:t>
      </w:r>
      <w:r w:rsidRPr="00013A24">
        <w:t xml:space="preserve">Tish </w:t>
      </w:r>
      <w:r w:rsidR="00D25A0D" w:rsidRPr="00013A24">
        <w:t>to recommend the approval the Variance Request. Carried</w:t>
      </w:r>
      <w:r w:rsidR="000C5FDF" w:rsidRPr="00013A24">
        <w:t xml:space="preserve">. </w:t>
      </w:r>
      <w:r w:rsidR="00D25A0D" w:rsidRPr="00013A24">
        <w:t xml:space="preserve">The Chairman will </w:t>
      </w:r>
      <w:r w:rsidRPr="00013A24">
        <w:t xml:space="preserve">write a letter </w:t>
      </w:r>
      <w:r w:rsidR="00D25A0D" w:rsidRPr="00013A24">
        <w:t>of recommendation to the Zoning B</w:t>
      </w:r>
      <w:r w:rsidRPr="00013A24">
        <w:t xml:space="preserve">oard. </w:t>
      </w:r>
    </w:p>
    <w:p w:rsidR="009D53D5" w:rsidRPr="00013A24" w:rsidRDefault="009D53D5" w:rsidP="003F0BB1">
      <w:pPr>
        <w:pStyle w:val="NoSpacing"/>
      </w:pPr>
    </w:p>
    <w:p w:rsidR="00D25A0D" w:rsidRPr="00013A24" w:rsidRDefault="00D25A0D" w:rsidP="00D25A0D">
      <w:pPr>
        <w:pStyle w:val="NoSpacing"/>
        <w:tabs>
          <w:tab w:val="left" w:pos="6768"/>
        </w:tabs>
      </w:pPr>
      <w:r w:rsidRPr="00013A24">
        <w:t xml:space="preserve">A motion to adjourn the meeting was made by </w:t>
      </w:r>
      <w:r w:rsidR="000C5FDF" w:rsidRPr="00013A24">
        <w:t xml:space="preserve">Tish </w:t>
      </w:r>
      <w:r w:rsidRPr="00013A24">
        <w:t>and seconded by Brenda. Carried. Meeting adjourned at 8pm</w:t>
      </w:r>
    </w:p>
    <w:p w:rsidR="000C5FDF" w:rsidRPr="00013A24" w:rsidRDefault="000C5FDF" w:rsidP="00D25A0D">
      <w:pPr>
        <w:pStyle w:val="NoSpacing"/>
        <w:tabs>
          <w:tab w:val="left" w:pos="6768"/>
        </w:tabs>
      </w:pPr>
      <w:r w:rsidRPr="00013A24">
        <w:t xml:space="preserve"> </w:t>
      </w:r>
      <w:r w:rsidR="00D25A0D" w:rsidRPr="00013A24">
        <w:tab/>
        <w:t xml:space="preserve"> </w:t>
      </w:r>
    </w:p>
    <w:p w:rsidR="00013A24" w:rsidRPr="00013A24" w:rsidRDefault="003F0BB1" w:rsidP="00013A24">
      <w:pPr>
        <w:pStyle w:val="NoSpacing"/>
        <w:tabs>
          <w:tab w:val="left" w:pos="3852"/>
        </w:tabs>
      </w:pPr>
      <w:r w:rsidRPr="00013A24">
        <w:t>Respectfully Submitted</w:t>
      </w:r>
      <w:r w:rsidR="009D53D5" w:rsidRPr="00013A24">
        <w:t>,</w:t>
      </w:r>
    </w:p>
    <w:p w:rsidR="003F0BB1" w:rsidRPr="00013A24" w:rsidRDefault="003F0BB1" w:rsidP="00013A24">
      <w:pPr>
        <w:pStyle w:val="NoSpacing"/>
        <w:tabs>
          <w:tab w:val="left" w:pos="3852"/>
        </w:tabs>
      </w:pPr>
      <w:r w:rsidRPr="00013A24">
        <w:t>Lynda Ostrowski</w:t>
      </w:r>
    </w:p>
    <w:p w:rsidR="003F0BB1" w:rsidRPr="00013A24" w:rsidRDefault="003F0BB1" w:rsidP="003F0BB1">
      <w:pPr>
        <w:pStyle w:val="NoSpacing"/>
      </w:pPr>
      <w:r w:rsidRPr="00013A24">
        <w:t>Secretary</w:t>
      </w:r>
    </w:p>
    <w:p w:rsidR="00B256D0" w:rsidRDefault="00B256D0" w:rsidP="00A77F7B">
      <w:pPr>
        <w:rPr>
          <w:sz w:val="24"/>
          <w:szCs w:val="24"/>
        </w:rPr>
      </w:pPr>
      <w:bookmarkStart w:id="0" w:name="_GoBack"/>
      <w:bookmarkEnd w:id="0"/>
    </w:p>
    <w:sectPr w:rsidR="00B256D0" w:rsidSect="00013A2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7B"/>
    <w:rsid w:val="00013A24"/>
    <w:rsid w:val="000C5FDF"/>
    <w:rsid w:val="00101ACC"/>
    <w:rsid w:val="00150825"/>
    <w:rsid w:val="001E5F9A"/>
    <w:rsid w:val="00266841"/>
    <w:rsid w:val="0029756B"/>
    <w:rsid w:val="00303D5B"/>
    <w:rsid w:val="003F0BB1"/>
    <w:rsid w:val="00515594"/>
    <w:rsid w:val="00597EDC"/>
    <w:rsid w:val="005A284A"/>
    <w:rsid w:val="00697FB6"/>
    <w:rsid w:val="006A781F"/>
    <w:rsid w:val="006E1EBA"/>
    <w:rsid w:val="00803BF0"/>
    <w:rsid w:val="00814465"/>
    <w:rsid w:val="00817C6E"/>
    <w:rsid w:val="009065EE"/>
    <w:rsid w:val="00910871"/>
    <w:rsid w:val="009A7510"/>
    <w:rsid w:val="009D045D"/>
    <w:rsid w:val="009D53D5"/>
    <w:rsid w:val="009F6D5F"/>
    <w:rsid w:val="00A77F7B"/>
    <w:rsid w:val="00AF0993"/>
    <w:rsid w:val="00B256D0"/>
    <w:rsid w:val="00C51B93"/>
    <w:rsid w:val="00CA3983"/>
    <w:rsid w:val="00CE7A62"/>
    <w:rsid w:val="00D25A0D"/>
    <w:rsid w:val="00DF1AF1"/>
    <w:rsid w:val="00E17C5B"/>
    <w:rsid w:val="00E36D79"/>
    <w:rsid w:val="00ED0B37"/>
    <w:rsid w:val="00F535A9"/>
    <w:rsid w:val="00F8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DF589-1B17-41B2-B872-25E4E9A8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F7B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9D53D5"/>
  </w:style>
  <w:style w:type="paragraph" w:styleId="BalloonText">
    <w:name w:val="Balloon Text"/>
    <w:basedOn w:val="Normal"/>
    <w:link w:val="BalloonTextChar"/>
    <w:uiPriority w:val="99"/>
    <w:semiHidden/>
    <w:unhideWhenUsed/>
    <w:rsid w:val="00266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7</cp:revision>
  <cp:lastPrinted>2016-04-05T16:45:00Z</cp:lastPrinted>
  <dcterms:created xsi:type="dcterms:W3CDTF">2016-04-05T16:46:00Z</dcterms:created>
  <dcterms:modified xsi:type="dcterms:W3CDTF">2016-04-06T14:42:00Z</dcterms:modified>
</cp:coreProperties>
</file>